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AE2" w:rsidRPr="00215AE3" w:rsidRDefault="00600AE2" w:rsidP="00600AE2">
      <w:pPr>
        <w:spacing w:after="0" w:line="240" w:lineRule="auto"/>
        <w:jc w:val="center"/>
        <w:rPr>
          <w:rFonts w:ascii="Arial" w:hAnsi="Arial" w:cs="Arial"/>
          <w:sz w:val="24"/>
          <w:szCs w:val="24"/>
        </w:rPr>
      </w:pPr>
      <w:bookmarkStart w:id="0" w:name="_GoBack"/>
      <w:r w:rsidRPr="00215AE3">
        <w:rPr>
          <w:rFonts w:ascii="Arial" w:hAnsi="Arial" w:cs="Arial"/>
          <w:sz w:val="24"/>
          <w:szCs w:val="24"/>
        </w:rPr>
        <w:t>А Д М И Н И С Т Р А Ц И Я</w:t>
      </w:r>
    </w:p>
    <w:p w:rsidR="00600AE2" w:rsidRPr="00215AE3" w:rsidRDefault="00600AE2" w:rsidP="00600AE2">
      <w:pPr>
        <w:spacing w:after="0" w:line="240" w:lineRule="auto"/>
        <w:jc w:val="center"/>
        <w:rPr>
          <w:rFonts w:ascii="Arial" w:hAnsi="Arial" w:cs="Arial"/>
          <w:sz w:val="24"/>
          <w:szCs w:val="24"/>
        </w:rPr>
      </w:pPr>
      <w:r w:rsidRPr="00215AE3">
        <w:rPr>
          <w:rFonts w:ascii="Arial" w:hAnsi="Arial" w:cs="Arial"/>
          <w:sz w:val="24"/>
          <w:szCs w:val="24"/>
        </w:rPr>
        <w:t>ОЛЬХОВСКОГО МУНИЦИПАЛЬНОГО РАЙОНА</w:t>
      </w:r>
    </w:p>
    <w:p w:rsidR="00600AE2" w:rsidRPr="00215AE3" w:rsidRDefault="00600AE2" w:rsidP="00600AE2">
      <w:pPr>
        <w:spacing w:after="0" w:line="240" w:lineRule="auto"/>
        <w:jc w:val="center"/>
        <w:rPr>
          <w:rFonts w:ascii="Arial" w:hAnsi="Arial" w:cs="Arial"/>
          <w:sz w:val="24"/>
          <w:szCs w:val="24"/>
        </w:rPr>
      </w:pPr>
      <w:r w:rsidRPr="00215AE3">
        <w:rPr>
          <w:rFonts w:ascii="Arial" w:hAnsi="Arial" w:cs="Arial"/>
          <w:sz w:val="24"/>
          <w:szCs w:val="24"/>
        </w:rPr>
        <w:t xml:space="preserve">      ВОЛГОГРАДСКОЙ ОБЛАСТИ</w:t>
      </w:r>
    </w:p>
    <w:p w:rsidR="00600AE2" w:rsidRPr="00215AE3" w:rsidRDefault="00600AE2" w:rsidP="00600AE2">
      <w:pPr>
        <w:spacing w:after="0" w:line="240" w:lineRule="auto"/>
        <w:jc w:val="center"/>
        <w:rPr>
          <w:rFonts w:ascii="Arial" w:hAnsi="Arial" w:cs="Arial"/>
          <w:sz w:val="24"/>
          <w:szCs w:val="24"/>
        </w:rPr>
      </w:pPr>
      <w:r w:rsidRPr="00215AE3">
        <w:rPr>
          <w:rFonts w:ascii="Arial" w:hAnsi="Arial" w:cs="Arial"/>
          <w:sz w:val="24"/>
          <w:szCs w:val="24"/>
        </w:rPr>
        <w:t>__________________________________________________________</w:t>
      </w:r>
    </w:p>
    <w:p w:rsidR="00600AE2" w:rsidRPr="00215AE3" w:rsidRDefault="00600AE2" w:rsidP="00600AE2">
      <w:pPr>
        <w:spacing w:after="0" w:line="240" w:lineRule="auto"/>
        <w:jc w:val="center"/>
        <w:rPr>
          <w:rFonts w:ascii="Arial" w:hAnsi="Arial" w:cs="Arial"/>
          <w:sz w:val="24"/>
          <w:szCs w:val="24"/>
        </w:rPr>
      </w:pPr>
      <w:r w:rsidRPr="00215AE3">
        <w:rPr>
          <w:rFonts w:ascii="Arial" w:hAnsi="Arial" w:cs="Arial"/>
          <w:sz w:val="24"/>
          <w:szCs w:val="24"/>
        </w:rPr>
        <w:t>П О С Т А Н О В Л Е Н И Е</w:t>
      </w:r>
    </w:p>
    <w:p w:rsidR="00600AE2" w:rsidRPr="00215AE3" w:rsidRDefault="00600AE2" w:rsidP="00600AE2">
      <w:pPr>
        <w:tabs>
          <w:tab w:val="left" w:pos="3794"/>
        </w:tabs>
        <w:spacing w:after="0" w:line="240" w:lineRule="auto"/>
        <w:rPr>
          <w:rFonts w:ascii="Arial" w:hAnsi="Arial" w:cs="Arial"/>
          <w:sz w:val="24"/>
          <w:szCs w:val="24"/>
        </w:rPr>
      </w:pPr>
      <w:r w:rsidRPr="00215AE3">
        <w:rPr>
          <w:rFonts w:ascii="Arial" w:hAnsi="Arial" w:cs="Arial"/>
          <w:sz w:val="24"/>
          <w:szCs w:val="24"/>
        </w:rPr>
        <w:tab/>
      </w:r>
    </w:p>
    <w:p w:rsidR="00600AE2" w:rsidRPr="00215AE3" w:rsidRDefault="00600AE2" w:rsidP="00600AE2">
      <w:pPr>
        <w:spacing w:after="0" w:line="240" w:lineRule="auto"/>
        <w:contextualSpacing/>
        <w:jc w:val="both"/>
        <w:rPr>
          <w:rFonts w:ascii="Arial" w:eastAsia="Times New Roman" w:hAnsi="Arial" w:cs="Arial"/>
          <w:sz w:val="24"/>
          <w:szCs w:val="24"/>
          <w:lang w:eastAsia="ar-SA"/>
        </w:rPr>
      </w:pPr>
      <w:r w:rsidRPr="00215AE3">
        <w:rPr>
          <w:rFonts w:ascii="Arial" w:eastAsia="Times New Roman" w:hAnsi="Arial" w:cs="Arial"/>
          <w:sz w:val="24"/>
          <w:szCs w:val="24"/>
          <w:lang w:eastAsia="ar-SA"/>
        </w:rPr>
        <w:t>от 29.07.2025г. №604</w:t>
      </w:r>
    </w:p>
    <w:p w:rsidR="00600AE2" w:rsidRPr="00215AE3" w:rsidRDefault="00600AE2" w:rsidP="00600AE2">
      <w:pPr>
        <w:spacing w:after="0" w:line="240" w:lineRule="auto"/>
        <w:rPr>
          <w:rFonts w:ascii="Arial" w:hAnsi="Arial" w:cs="Arial"/>
          <w:sz w:val="24"/>
          <w:szCs w:val="24"/>
        </w:rPr>
      </w:pPr>
      <w:r w:rsidRPr="00215AE3">
        <w:rPr>
          <w:rFonts w:ascii="Arial" w:hAnsi="Arial" w:cs="Arial"/>
          <w:sz w:val="24"/>
          <w:szCs w:val="24"/>
        </w:rPr>
        <w:t>О внесении изменений в муниципальную программу "Развитие и</w:t>
      </w:r>
    </w:p>
    <w:p w:rsidR="00600AE2" w:rsidRPr="00215AE3" w:rsidRDefault="00600AE2" w:rsidP="00600AE2">
      <w:pPr>
        <w:spacing w:after="0" w:line="240" w:lineRule="auto"/>
        <w:rPr>
          <w:rFonts w:ascii="Arial" w:hAnsi="Arial" w:cs="Arial"/>
          <w:sz w:val="24"/>
          <w:szCs w:val="24"/>
        </w:rPr>
      </w:pPr>
      <w:r w:rsidRPr="00215AE3">
        <w:rPr>
          <w:rFonts w:ascii="Arial" w:hAnsi="Arial" w:cs="Arial"/>
          <w:sz w:val="24"/>
          <w:szCs w:val="24"/>
        </w:rPr>
        <w:t>совершенствование гражданской обороны, защиты населения</w:t>
      </w:r>
    </w:p>
    <w:p w:rsidR="00600AE2" w:rsidRPr="00215AE3" w:rsidRDefault="00600AE2" w:rsidP="00600AE2">
      <w:pPr>
        <w:spacing w:after="0" w:line="240" w:lineRule="auto"/>
        <w:rPr>
          <w:rFonts w:ascii="Arial" w:hAnsi="Arial" w:cs="Arial"/>
          <w:sz w:val="24"/>
          <w:szCs w:val="24"/>
        </w:rPr>
      </w:pPr>
      <w:r w:rsidRPr="00215AE3">
        <w:rPr>
          <w:rFonts w:ascii="Arial" w:hAnsi="Arial" w:cs="Arial"/>
          <w:sz w:val="24"/>
          <w:szCs w:val="24"/>
        </w:rPr>
        <w:t>от чрезвычайных ситуаций природного и тех</w:t>
      </w:r>
      <w:r w:rsidRPr="00215AE3">
        <w:rPr>
          <w:rFonts w:ascii="Arial" w:hAnsi="Arial" w:cs="Arial"/>
          <w:sz w:val="24"/>
          <w:szCs w:val="24"/>
        </w:rPr>
        <w:softHyphen/>
        <w:t xml:space="preserve">ногенного характера </w:t>
      </w:r>
    </w:p>
    <w:p w:rsidR="00600AE2" w:rsidRPr="00215AE3" w:rsidRDefault="00600AE2" w:rsidP="00600AE2">
      <w:pPr>
        <w:spacing w:after="0" w:line="240" w:lineRule="auto"/>
        <w:rPr>
          <w:rFonts w:ascii="Arial" w:hAnsi="Arial" w:cs="Arial"/>
          <w:sz w:val="24"/>
          <w:szCs w:val="24"/>
        </w:rPr>
      </w:pPr>
      <w:r w:rsidRPr="00215AE3">
        <w:rPr>
          <w:rFonts w:ascii="Arial" w:hAnsi="Arial" w:cs="Arial"/>
          <w:sz w:val="24"/>
          <w:szCs w:val="24"/>
        </w:rPr>
        <w:t xml:space="preserve">и снижение рисков их возникновения на территории Ольховского </w:t>
      </w:r>
    </w:p>
    <w:p w:rsidR="00600AE2" w:rsidRPr="00215AE3" w:rsidRDefault="00600AE2" w:rsidP="00600AE2">
      <w:pPr>
        <w:spacing w:after="0" w:line="240" w:lineRule="auto"/>
        <w:rPr>
          <w:rFonts w:ascii="Arial" w:hAnsi="Arial" w:cs="Arial"/>
          <w:sz w:val="24"/>
          <w:szCs w:val="24"/>
        </w:rPr>
      </w:pPr>
      <w:r w:rsidRPr="00215AE3">
        <w:rPr>
          <w:rFonts w:ascii="Arial" w:hAnsi="Arial" w:cs="Arial"/>
          <w:sz w:val="24"/>
          <w:szCs w:val="24"/>
        </w:rPr>
        <w:t xml:space="preserve">муниципального района на 2024-2026 годы", утвержденную постановлением Администрации Ольховского муниципального района от 08.11.2023г. №909 </w:t>
      </w:r>
    </w:p>
    <w:p w:rsidR="00600AE2" w:rsidRPr="00215AE3" w:rsidRDefault="00600AE2" w:rsidP="00600AE2">
      <w:pPr>
        <w:spacing w:after="0" w:line="240" w:lineRule="auto"/>
        <w:jc w:val="both"/>
        <w:rPr>
          <w:rFonts w:ascii="Arial" w:hAnsi="Arial" w:cs="Arial"/>
          <w:sz w:val="24"/>
          <w:szCs w:val="24"/>
        </w:rPr>
      </w:pPr>
    </w:p>
    <w:p w:rsidR="00600AE2" w:rsidRPr="00215AE3" w:rsidRDefault="00600AE2" w:rsidP="00600AE2">
      <w:pPr>
        <w:spacing w:after="0" w:line="240" w:lineRule="auto"/>
        <w:ind w:firstLine="426"/>
        <w:jc w:val="both"/>
        <w:rPr>
          <w:rFonts w:ascii="Arial" w:hAnsi="Arial" w:cs="Arial"/>
          <w:sz w:val="24"/>
          <w:szCs w:val="24"/>
        </w:rPr>
      </w:pPr>
      <w:bookmarkStart w:id="1" w:name="sub_1"/>
      <w:r w:rsidRPr="00215AE3">
        <w:rPr>
          <w:rFonts w:ascii="Arial" w:hAnsi="Arial" w:cs="Arial"/>
          <w:sz w:val="24"/>
          <w:szCs w:val="24"/>
        </w:rPr>
        <w:t>В соответствии со ст. 179 Бюджетного кодекса Российской Федерации, решением Ольховской районной Думы Волгоградской области от "29"11.2024 г. №94/440 о внесении изменений и дополнений в решение Ольховской районной Думы от 30.05.2025г. № 104/494 "О районном бюджете на 2025 год и на плановый период 2025 и 2026 годов", Администрация Ольховского муниципального района Волгоградской области</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ПОСТАНОВЛЯЕТ:</w:t>
      </w:r>
    </w:p>
    <w:p w:rsidR="00600AE2" w:rsidRPr="00215AE3" w:rsidRDefault="00600AE2" w:rsidP="00600AE2">
      <w:pPr>
        <w:pStyle w:val="a3"/>
        <w:ind w:firstLine="426"/>
        <w:jc w:val="both"/>
        <w:rPr>
          <w:rFonts w:ascii="Arial" w:hAnsi="Arial" w:cs="Arial"/>
          <w:sz w:val="24"/>
          <w:szCs w:val="24"/>
        </w:rPr>
      </w:pPr>
      <w:r w:rsidRPr="00215AE3">
        <w:rPr>
          <w:rFonts w:ascii="Arial" w:hAnsi="Arial" w:cs="Arial"/>
          <w:sz w:val="24"/>
          <w:szCs w:val="24"/>
        </w:rPr>
        <w:t>1.Внести следующие изменения в муниципальную программу «Развитие и совершенствование гражданской обороны, защиты населения от чрезвычайных ситуаций природного и тех</w:t>
      </w:r>
      <w:r w:rsidRPr="00215AE3">
        <w:rPr>
          <w:rFonts w:ascii="Arial" w:hAnsi="Arial" w:cs="Arial"/>
          <w:sz w:val="24"/>
          <w:szCs w:val="24"/>
        </w:rPr>
        <w:softHyphen/>
        <w:t>ногенного характера и снижение рисков их возникновения на территории Ольховского муниципального района на 2024-2026 годы» утвержденную постановлением Администрации Ольховского муниципального района от 08.11.2023г. №909 (далее - Программа):</w:t>
      </w:r>
    </w:p>
    <w:bookmarkEnd w:id="1"/>
    <w:p w:rsidR="00600AE2" w:rsidRPr="00215AE3" w:rsidRDefault="00600AE2" w:rsidP="00600AE2">
      <w:pPr>
        <w:pStyle w:val="a3"/>
        <w:ind w:firstLine="426"/>
        <w:jc w:val="both"/>
        <w:rPr>
          <w:rFonts w:ascii="Arial" w:hAnsi="Arial" w:cs="Arial"/>
          <w:sz w:val="24"/>
          <w:szCs w:val="24"/>
        </w:rPr>
      </w:pPr>
      <w:r w:rsidRPr="00215AE3">
        <w:rPr>
          <w:rFonts w:ascii="Arial" w:hAnsi="Arial" w:cs="Arial"/>
          <w:sz w:val="24"/>
          <w:szCs w:val="24"/>
        </w:rPr>
        <w:t>1.1. В паспорте Программы, в разделе – объемы и источники финансирования муниципальной программы слова: Финансирование муниципальной программы осуществляется за счет средств бюджета Ольховского муниципального района. Общий объем ассигнований по финансированию программы на 2024-2026 годы из районного бюджета составит 347,0 тыс. рублей, в том числе:</w:t>
      </w:r>
    </w:p>
    <w:p w:rsidR="00600AE2" w:rsidRPr="00215AE3" w:rsidRDefault="00600AE2" w:rsidP="00600AE2">
      <w:pPr>
        <w:pStyle w:val="a9"/>
        <w:rPr>
          <w:rFonts w:cs="Arial"/>
        </w:rPr>
      </w:pPr>
      <w:r w:rsidRPr="00215AE3">
        <w:rPr>
          <w:rFonts w:cs="Arial"/>
        </w:rPr>
        <w:t>1) в 2024 году – 24,00 тыс. руб.</w:t>
      </w:r>
    </w:p>
    <w:p w:rsidR="00600AE2" w:rsidRPr="00215AE3" w:rsidRDefault="00600AE2" w:rsidP="00600AE2">
      <w:pPr>
        <w:pStyle w:val="a9"/>
        <w:rPr>
          <w:rFonts w:cs="Arial"/>
        </w:rPr>
      </w:pPr>
      <w:r w:rsidRPr="00215AE3">
        <w:rPr>
          <w:rFonts w:cs="Arial"/>
        </w:rPr>
        <w:t>2) в 2025 году – 246,50 тыс. руб.</w:t>
      </w:r>
    </w:p>
    <w:p w:rsidR="00600AE2" w:rsidRPr="00215AE3" w:rsidRDefault="00600AE2" w:rsidP="00600AE2">
      <w:pPr>
        <w:pStyle w:val="a3"/>
        <w:jc w:val="both"/>
        <w:rPr>
          <w:rFonts w:ascii="Arial" w:hAnsi="Arial" w:cs="Arial"/>
          <w:sz w:val="24"/>
          <w:szCs w:val="24"/>
        </w:rPr>
      </w:pPr>
      <w:r w:rsidRPr="00215AE3">
        <w:rPr>
          <w:rFonts w:ascii="Arial" w:hAnsi="Arial" w:cs="Arial"/>
          <w:sz w:val="24"/>
          <w:szCs w:val="24"/>
        </w:rPr>
        <w:t>3) в 2026 году – 76,50 тыс. руб.</w:t>
      </w:r>
    </w:p>
    <w:p w:rsidR="00600AE2" w:rsidRPr="00215AE3" w:rsidRDefault="00600AE2" w:rsidP="00600AE2">
      <w:pPr>
        <w:pStyle w:val="a3"/>
        <w:jc w:val="both"/>
        <w:rPr>
          <w:rFonts w:ascii="Arial" w:hAnsi="Arial" w:cs="Arial"/>
          <w:sz w:val="24"/>
          <w:szCs w:val="24"/>
        </w:rPr>
      </w:pPr>
      <w:r w:rsidRPr="00215AE3">
        <w:rPr>
          <w:rFonts w:ascii="Arial" w:hAnsi="Arial" w:cs="Arial"/>
          <w:sz w:val="24"/>
          <w:szCs w:val="24"/>
        </w:rPr>
        <w:t>заменить на Финансирование муниципальной программы осуществляется за счет средств бюджета Ольховского муниципального района. Общий объем ассигнований по финансированию программы на 2024-2026 годы из районного бюджета составит 347,0 тыс. рублей, в том числе:</w:t>
      </w:r>
    </w:p>
    <w:p w:rsidR="00600AE2" w:rsidRPr="00215AE3" w:rsidRDefault="00600AE2" w:rsidP="00600AE2">
      <w:pPr>
        <w:pStyle w:val="a9"/>
        <w:rPr>
          <w:rFonts w:cs="Arial"/>
        </w:rPr>
      </w:pPr>
      <w:r w:rsidRPr="00215AE3">
        <w:rPr>
          <w:rFonts w:cs="Arial"/>
        </w:rPr>
        <w:t>1) в 2024 году – 24,00 тыс. руб.</w:t>
      </w:r>
    </w:p>
    <w:p w:rsidR="00600AE2" w:rsidRPr="00215AE3" w:rsidRDefault="00600AE2" w:rsidP="00600AE2">
      <w:pPr>
        <w:pStyle w:val="a9"/>
        <w:rPr>
          <w:rFonts w:cs="Arial"/>
        </w:rPr>
      </w:pPr>
      <w:r w:rsidRPr="00215AE3">
        <w:rPr>
          <w:rFonts w:cs="Arial"/>
        </w:rPr>
        <w:t>2) в 2025 году – 246,50 тыс. руб.</w:t>
      </w:r>
    </w:p>
    <w:p w:rsidR="00600AE2" w:rsidRPr="00215AE3" w:rsidRDefault="00600AE2" w:rsidP="00600AE2">
      <w:pPr>
        <w:pStyle w:val="a3"/>
        <w:jc w:val="both"/>
        <w:rPr>
          <w:rFonts w:ascii="Arial" w:hAnsi="Arial" w:cs="Arial"/>
          <w:sz w:val="24"/>
          <w:szCs w:val="24"/>
        </w:rPr>
      </w:pPr>
      <w:r w:rsidRPr="00215AE3">
        <w:rPr>
          <w:rFonts w:ascii="Arial" w:hAnsi="Arial" w:cs="Arial"/>
          <w:sz w:val="24"/>
          <w:szCs w:val="24"/>
        </w:rPr>
        <w:t xml:space="preserve">3) в 2026 году – 76,50 тыс. руб. </w:t>
      </w:r>
    </w:p>
    <w:p w:rsidR="00600AE2" w:rsidRPr="00215AE3" w:rsidRDefault="00600AE2" w:rsidP="00600AE2">
      <w:pPr>
        <w:spacing w:after="0" w:line="240" w:lineRule="auto"/>
        <w:ind w:firstLine="426"/>
        <w:jc w:val="both"/>
        <w:rPr>
          <w:rFonts w:ascii="Arial" w:hAnsi="Arial" w:cs="Arial"/>
          <w:sz w:val="24"/>
          <w:szCs w:val="24"/>
        </w:rPr>
      </w:pPr>
      <w:r w:rsidRPr="00215AE3">
        <w:rPr>
          <w:rFonts w:ascii="Arial" w:hAnsi="Arial" w:cs="Arial"/>
          <w:sz w:val="24"/>
          <w:szCs w:val="24"/>
        </w:rPr>
        <w:t>1.2 В разделе № 3 таблицу №1 "Целевые показатели достижения целей и решения задач, ожидаемые конечные результаты реализации муниципальной программы изложить в новой редакции.</w:t>
      </w:r>
    </w:p>
    <w:p w:rsidR="00600AE2" w:rsidRPr="00215AE3" w:rsidRDefault="00600AE2" w:rsidP="00600AE2">
      <w:pPr>
        <w:spacing w:after="0" w:line="240" w:lineRule="auto"/>
        <w:ind w:firstLine="426"/>
        <w:jc w:val="both"/>
        <w:rPr>
          <w:rFonts w:ascii="Arial" w:hAnsi="Arial" w:cs="Arial"/>
          <w:sz w:val="24"/>
          <w:szCs w:val="24"/>
        </w:rPr>
      </w:pPr>
      <w:r w:rsidRPr="00215AE3">
        <w:rPr>
          <w:rFonts w:ascii="Arial" w:hAnsi="Arial" w:cs="Arial"/>
          <w:sz w:val="24"/>
          <w:szCs w:val="24"/>
        </w:rPr>
        <w:t>1.3. В разделе №4 таблицу №2 "Перечень мероприятий муниципальной программы Администрации Ольховского муниципального района Волгоградской области" изложить в новой редакции.</w:t>
      </w:r>
    </w:p>
    <w:p w:rsidR="00600AE2" w:rsidRPr="00215AE3" w:rsidRDefault="00600AE2" w:rsidP="00600AE2">
      <w:pPr>
        <w:spacing w:after="0" w:line="240" w:lineRule="auto"/>
        <w:ind w:firstLine="426"/>
        <w:jc w:val="both"/>
        <w:rPr>
          <w:rFonts w:ascii="Arial" w:hAnsi="Arial" w:cs="Arial"/>
          <w:sz w:val="24"/>
          <w:szCs w:val="24"/>
        </w:rPr>
      </w:pPr>
      <w:r w:rsidRPr="00215AE3">
        <w:rPr>
          <w:rFonts w:ascii="Arial" w:hAnsi="Arial" w:cs="Arial"/>
          <w:sz w:val="24"/>
          <w:szCs w:val="24"/>
        </w:rPr>
        <w:t>1.4. В разделе №6 таблицу №3 "Ресурсное обеспечение муниципальной программы Администрации Ольховского муниципального района Волгоградской области за счет средств, привлеченных из различных источников финансирования, с распределением по главным распорядителям средств районного бюджета" изложить в новой редакции.</w:t>
      </w:r>
    </w:p>
    <w:p w:rsidR="00600AE2" w:rsidRPr="00215AE3" w:rsidRDefault="00600AE2" w:rsidP="00600AE2">
      <w:pPr>
        <w:spacing w:after="0" w:line="240" w:lineRule="auto"/>
        <w:ind w:firstLine="426"/>
        <w:jc w:val="both"/>
        <w:rPr>
          <w:rFonts w:ascii="Arial" w:hAnsi="Arial" w:cs="Arial"/>
          <w:sz w:val="24"/>
          <w:szCs w:val="24"/>
        </w:rPr>
      </w:pPr>
      <w:r w:rsidRPr="00215AE3">
        <w:rPr>
          <w:rFonts w:ascii="Arial" w:hAnsi="Arial" w:cs="Arial"/>
          <w:sz w:val="24"/>
          <w:szCs w:val="24"/>
        </w:rPr>
        <w:lastRenderedPageBreak/>
        <w:t>1.5. В разделе №6 «Обоснование объема финансовых ресурсов, необходимых для реализации муниципальной программы» слова раздела:</w:t>
      </w:r>
    </w:p>
    <w:p w:rsidR="00600AE2" w:rsidRPr="00215AE3" w:rsidRDefault="00600AE2" w:rsidP="00600AE2">
      <w:pPr>
        <w:spacing w:after="0" w:line="240" w:lineRule="auto"/>
        <w:ind w:firstLine="426"/>
        <w:jc w:val="both"/>
        <w:rPr>
          <w:rFonts w:ascii="Arial" w:hAnsi="Arial" w:cs="Arial"/>
          <w:b/>
          <w:sz w:val="24"/>
          <w:szCs w:val="24"/>
        </w:rPr>
      </w:pPr>
      <w:r w:rsidRPr="00215AE3">
        <w:rPr>
          <w:rFonts w:ascii="Arial" w:hAnsi="Arial" w:cs="Arial"/>
          <w:b/>
          <w:sz w:val="24"/>
          <w:szCs w:val="24"/>
        </w:rPr>
        <w:t xml:space="preserve">На 2025 год объем финансирования составляет 246,5 тыс. рублей: </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 стоимость обучения одного должностного лица в области ГО и ЧС в 2025 году составит 6,0 тыс. рублей;</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6,0 тыс. руб. х 5 человека = 30,0 тыс. руб.</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 xml:space="preserve">- стоимость приобретения одного плаката по безопасности жизнедеятельности населения в 2025 году составит 0,8 тыс. рублей; </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0,8 тыс. руб. х 20 плакатов = 16,0 тыс. руб.</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 стоимость приобретения одного мешка на 50 кг в 2025 году составит 0,025 тыс. рублей.</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0,025 тыс. руб. х 1220 = 30,5 тыс. руб.</w:t>
      </w:r>
    </w:p>
    <w:p w:rsidR="00600AE2" w:rsidRPr="00215AE3" w:rsidRDefault="00600AE2" w:rsidP="00600AE2">
      <w:pPr>
        <w:spacing w:after="0" w:line="240" w:lineRule="auto"/>
        <w:jc w:val="both"/>
        <w:rPr>
          <w:rFonts w:ascii="Arial" w:hAnsi="Arial" w:cs="Arial"/>
          <w:sz w:val="24"/>
          <w:szCs w:val="24"/>
        </w:rPr>
      </w:pPr>
      <w:r w:rsidRPr="00215AE3">
        <w:rPr>
          <w:rFonts w:ascii="Arial" w:eastAsia="Calibri" w:hAnsi="Arial" w:cs="Arial"/>
          <w:spacing w:val="7"/>
          <w:sz w:val="24"/>
          <w:szCs w:val="24"/>
          <w:lang w:eastAsia="en-US"/>
        </w:rPr>
        <w:t>- разработка проектно-технической документации</w:t>
      </w:r>
      <w:r w:rsidRPr="00215AE3">
        <w:rPr>
          <w:rFonts w:ascii="Arial" w:hAnsi="Arial" w:cs="Arial"/>
          <w:sz w:val="24"/>
          <w:szCs w:val="24"/>
        </w:rPr>
        <w:t xml:space="preserve"> на создание муниципальной автоматизированной системы централизованного оповещения населения на территории Ольховского муниципального района Волгоградской </w:t>
      </w:r>
      <w:proofErr w:type="gramStart"/>
      <w:r w:rsidRPr="00215AE3">
        <w:rPr>
          <w:rFonts w:ascii="Arial" w:hAnsi="Arial" w:cs="Arial"/>
          <w:sz w:val="24"/>
          <w:szCs w:val="24"/>
        </w:rPr>
        <w:t>области  в</w:t>
      </w:r>
      <w:proofErr w:type="gramEnd"/>
      <w:r w:rsidRPr="00215AE3">
        <w:rPr>
          <w:rFonts w:ascii="Arial" w:hAnsi="Arial" w:cs="Arial"/>
          <w:sz w:val="24"/>
          <w:szCs w:val="24"/>
        </w:rPr>
        <w:t xml:space="preserve"> 2025 году составит 170,0 тыс. рублей. </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ab/>
        <w:t xml:space="preserve">170,0 тыс. руб. х 1 = 170,0 тыс. руб. </w:t>
      </w:r>
    </w:p>
    <w:p w:rsidR="00600AE2" w:rsidRPr="00215AE3" w:rsidRDefault="00600AE2" w:rsidP="00600AE2">
      <w:pPr>
        <w:spacing w:after="0" w:line="240" w:lineRule="auto"/>
        <w:rPr>
          <w:rFonts w:ascii="Arial" w:hAnsi="Arial" w:cs="Arial"/>
          <w:sz w:val="24"/>
          <w:szCs w:val="24"/>
        </w:rPr>
      </w:pPr>
      <w:r w:rsidRPr="00215AE3">
        <w:rPr>
          <w:rFonts w:ascii="Arial" w:hAnsi="Arial" w:cs="Arial"/>
          <w:sz w:val="24"/>
          <w:szCs w:val="24"/>
        </w:rPr>
        <w:t>Заменить на:</w:t>
      </w:r>
    </w:p>
    <w:p w:rsidR="00600AE2" w:rsidRPr="00215AE3" w:rsidRDefault="00600AE2" w:rsidP="00600AE2">
      <w:pPr>
        <w:spacing w:after="0" w:line="240" w:lineRule="auto"/>
        <w:ind w:firstLine="426"/>
        <w:rPr>
          <w:rFonts w:ascii="Arial" w:hAnsi="Arial" w:cs="Arial"/>
          <w:sz w:val="24"/>
          <w:szCs w:val="24"/>
        </w:rPr>
      </w:pPr>
      <w:r w:rsidRPr="00215AE3">
        <w:rPr>
          <w:rFonts w:ascii="Arial" w:hAnsi="Arial" w:cs="Arial"/>
          <w:b/>
          <w:sz w:val="24"/>
          <w:szCs w:val="24"/>
        </w:rPr>
        <w:t xml:space="preserve">На 2025 год объем финансирования составляет </w:t>
      </w:r>
      <w:r w:rsidRPr="00215AE3">
        <w:rPr>
          <w:rFonts w:ascii="Arial" w:hAnsi="Arial" w:cs="Arial"/>
          <w:b/>
          <w:color w:val="FF0000"/>
          <w:sz w:val="24"/>
          <w:szCs w:val="24"/>
        </w:rPr>
        <w:t>246,5</w:t>
      </w:r>
      <w:r w:rsidRPr="00215AE3">
        <w:rPr>
          <w:rFonts w:ascii="Arial" w:hAnsi="Arial" w:cs="Arial"/>
          <w:b/>
          <w:sz w:val="24"/>
          <w:szCs w:val="24"/>
        </w:rPr>
        <w:t xml:space="preserve"> тыс. рублей:</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 стоимость обучения одного должностного лица в области ГО и ЧС в 2025 году составит 9,8 тыс. рублей;</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 xml:space="preserve">9,8 тыс. руб. х 1 человек = 9,8 тыс. руб.  </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 xml:space="preserve">- стоимость приобретения одного плаката по безопасности жизнедеятельности населения в 2025 году составит 0,8 тыс. рублей; </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0,230 тыс. руб. х 20 плакатов = 4,6 тыс. руб.</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 стоимость приобретения одного мешка на 50 кг в 2025 году составит 0,025 тыс. рублей.</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0,017 тыс. руб. х 1220 = 20,8 тыс. руб.</w:t>
      </w:r>
    </w:p>
    <w:p w:rsidR="00600AE2" w:rsidRPr="00215AE3" w:rsidRDefault="00600AE2" w:rsidP="00600AE2">
      <w:pPr>
        <w:spacing w:after="0" w:line="240" w:lineRule="auto"/>
        <w:jc w:val="both"/>
        <w:rPr>
          <w:rFonts w:ascii="Arial" w:hAnsi="Arial" w:cs="Arial"/>
          <w:sz w:val="24"/>
          <w:szCs w:val="24"/>
        </w:rPr>
      </w:pPr>
      <w:r w:rsidRPr="00215AE3">
        <w:rPr>
          <w:rFonts w:ascii="Arial" w:eastAsia="Calibri" w:hAnsi="Arial" w:cs="Arial"/>
          <w:spacing w:val="7"/>
          <w:sz w:val="24"/>
          <w:szCs w:val="24"/>
          <w:lang w:eastAsia="en-US"/>
        </w:rPr>
        <w:t>- разработка проектно-технической документации</w:t>
      </w:r>
      <w:r w:rsidRPr="00215AE3">
        <w:rPr>
          <w:rFonts w:ascii="Arial" w:hAnsi="Arial" w:cs="Arial"/>
          <w:sz w:val="24"/>
          <w:szCs w:val="24"/>
        </w:rPr>
        <w:t xml:space="preserve"> на создание муниципальной автоматизированной системы централизованного оповещения населения на территории Ольховского муниципального района Волгоградской </w:t>
      </w:r>
      <w:proofErr w:type="gramStart"/>
      <w:r w:rsidRPr="00215AE3">
        <w:rPr>
          <w:rFonts w:ascii="Arial" w:hAnsi="Arial" w:cs="Arial"/>
          <w:sz w:val="24"/>
          <w:szCs w:val="24"/>
        </w:rPr>
        <w:t>области  в</w:t>
      </w:r>
      <w:proofErr w:type="gramEnd"/>
      <w:r w:rsidRPr="00215AE3">
        <w:rPr>
          <w:rFonts w:ascii="Arial" w:hAnsi="Arial" w:cs="Arial"/>
          <w:sz w:val="24"/>
          <w:szCs w:val="24"/>
        </w:rPr>
        <w:t xml:space="preserve"> 2025 году составит 190,1 тыс. рублей. </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ab/>
        <w:t xml:space="preserve">190,1 тыс. руб. х 1 = 190,1 тыс. руб.  </w:t>
      </w:r>
    </w:p>
    <w:p w:rsidR="00600AE2" w:rsidRPr="00215AE3" w:rsidRDefault="00600AE2" w:rsidP="00600AE2">
      <w:pPr>
        <w:spacing w:after="0" w:line="240" w:lineRule="auto"/>
        <w:jc w:val="both"/>
        <w:rPr>
          <w:rFonts w:ascii="Arial" w:hAnsi="Arial" w:cs="Arial"/>
          <w:sz w:val="24"/>
          <w:szCs w:val="24"/>
        </w:rPr>
      </w:pPr>
      <w:r w:rsidRPr="00215AE3">
        <w:rPr>
          <w:rFonts w:ascii="Arial" w:hAnsi="Arial" w:cs="Arial"/>
          <w:sz w:val="24"/>
          <w:szCs w:val="24"/>
        </w:rPr>
        <w:t xml:space="preserve">- стоимость мероприятие по установки технических средств охраны в виде "сигнализации" в </w:t>
      </w:r>
      <w:proofErr w:type="spellStart"/>
      <w:r w:rsidRPr="00215AE3">
        <w:rPr>
          <w:rFonts w:ascii="Arial" w:hAnsi="Arial" w:cs="Arial"/>
          <w:sz w:val="24"/>
          <w:szCs w:val="24"/>
        </w:rPr>
        <w:t>каб</w:t>
      </w:r>
      <w:proofErr w:type="spellEnd"/>
      <w:r w:rsidRPr="00215AE3">
        <w:rPr>
          <w:rFonts w:ascii="Arial" w:hAnsi="Arial" w:cs="Arial"/>
          <w:sz w:val="24"/>
          <w:szCs w:val="24"/>
        </w:rPr>
        <w:t>. №19 администрации Ольховского муниципального района в 2025 году составит 20,2 тыс. рублей;</w:t>
      </w:r>
    </w:p>
    <w:p w:rsidR="00600AE2" w:rsidRPr="00215AE3" w:rsidRDefault="00600AE2" w:rsidP="00600AE2">
      <w:pPr>
        <w:spacing w:after="0" w:line="240" w:lineRule="auto"/>
        <w:ind w:firstLine="426"/>
        <w:jc w:val="both"/>
        <w:rPr>
          <w:rFonts w:ascii="Arial" w:hAnsi="Arial" w:cs="Arial"/>
          <w:sz w:val="24"/>
          <w:szCs w:val="24"/>
        </w:rPr>
      </w:pPr>
      <w:r w:rsidRPr="00215AE3">
        <w:rPr>
          <w:rFonts w:ascii="Arial" w:hAnsi="Arial" w:cs="Arial"/>
          <w:sz w:val="24"/>
          <w:szCs w:val="24"/>
        </w:rPr>
        <w:t xml:space="preserve">20,2 тыс. руб. х 1система сигнализации = 20,2 тыс. руб.  </w:t>
      </w:r>
    </w:p>
    <w:p w:rsidR="00600AE2" w:rsidRPr="00215AE3" w:rsidRDefault="00600AE2" w:rsidP="00600AE2">
      <w:pPr>
        <w:spacing w:after="0" w:line="240" w:lineRule="auto"/>
        <w:ind w:firstLine="426"/>
        <w:jc w:val="both"/>
        <w:rPr>
          <w:rFonts w:ascii="Arial" w:hAnsi="Arial" w:cs="Arial"/>
          <w:sz w:val="24"/>
          <w:szCs w:val="24"/>
        </w:rPr>
      </w:pPr>
      <w:r w:rsidRPr="00215AE3">
        <w:rPr>
          <w:rFonts w:ascii="Arial" w:hAnsi="Arial" w:cs="Arial"/>
          <w:sz w:val="24"/>
          <w:szCs w:val="24"/>
        </w:rPr>
        <w:t>2. Финансирование расходов на реализацию муниципальной программы «Улучшение условий и охраны труда в Ольховском муниципальном районе на 2024-2026 годы» осуществлять в пределах средств, предусмотренных в муниципальном бюджете на соответствующий финансовый период.</w:t>
      </w:r>
    </w:p>
    <w:p w:rsidR="00600AE2" w:rsidRPr="00215AE3" w:rsidRDefault="00600AE2" w:rsidP="00600AE2">
      <w:pPr>
        <w:pStyle w:val="a7"/>
        <w:tabs>
          <w:tab w:val="left" w:pos="9214"/>
          <w:tab w:val="left" w:pos="9498"/>
        </w:tabs>
        <w:spacing w:after="0" w:line="240" w:lineRule="auto"/>
        <w:ind w:left="0" w:firstLine="426"/>
        <w:jc w:val="both"/>
        <w:rPr>
          <w:rFonts w:ascii="Arial" w:hAnsi="Arial" w:cs="Arial"/>
          <w:sz w:val="24"/>
          <w:szCs w:val="24"/>
        </w:rPr>
      </w:pPr>
      <w:r w:rsidRPr="00215AE3">
        <w:rPr>
          <w:rFonts w:ascii="Arial" w:hAnsi="Arial" w:cs="Arial"/>
          <w:sz w:val="24"/>
          <w:szCs w:val="24"/>
        </w:rPr>
        <w:t>3. Контроль за выполнением постановления оставляю за собой.</w:t>
      </w:r>
    </w:p>
    <w:p w:rsidR="00600AE2" w:rsidRPr="00215AE3" w:rsidRDefault="00600AE2" w:rsidP="00600AE2">
      <w:pPr>
        <w:spacing w:after="0" w:line="240" w:lineRule="auto"/>
        <w:ind w:firstLine="426"/>
        <w:jc w:val="both"/>
        <w:rPr>
          <w:rFonts w:ascii="Arial" w:hAnsi="Arial" w:cs="Arial"/>
          <w:sz w:val="24"/>
          <w:szCs w:val="24"/>
        </w:rPr>
      </w:pPr>
      <w:r w:rsidRPr="00215AE3">
        <w:rPr>
          <w:rFonts w:ascii="Arial" w:hAnsi="Arial" w:cs="Arial"/>
          <w:sz w:val="24"/>
          <w:szCs w:val="24"/>
        </w:rPr>
        <w:t>4. Настоящее постановление вступает в силу с момента официального обнародования.</w:t>
      </w:r>
    </w:p>
    <w:p w:rsidR="00600AE2" w:rsidRPr="00215AE3" w:rsidRDefault="00600AE2" w:rsidP="00600AE2">
      <w:pPr>
        <w:spacing w:after="0" w:line="240" w:lineRule="auto"/>
        <w:jc w:val="both"/>
        <w:rPr>
          <w:rFonts w:ascii="Arial" w:hAnsi="Arial" w:cs="Arial"/>
          <w:sz w:val="24"/>
          <w:szCs w:val="24"/>
        </w:rPr>
      </w:pPr>
    </w:p>
    <w:p w:rsidR="00600AE2" w:rsidRPr="00215AE3" w:rsidRDefault="00600AE2" w:rsidP="00600AE2">
      <w:pPr>
        <w:widowControl w:val="0"/>
        <w:autoSpaceDE w:val="0"/>
        <w:autoSpaceDN w:val="0"/>
        <w:adjustRightInd w:val="0"/>
        <w:spacing w:after="0" w:line="240" w:lineRule="auto"/>
        <w:jc w:val="both"/>
        <w:rPr>
          <w:rFonts w:ascii="Arial" w:hAnsi="Arial" w:cs="Arial"/>
          <w:sz w:val="24"/>
          <w:szCs w:val="24"/>
        </w:rPr>
      </w:pPr>
    </w:p>
    <w:p w:rsidR="00600AE2" w:rsidRPr="00215AE3" w:rsidRDefault="00600AE2" w:rsidP="00600AE2">
      <w:pPr>
        <w:widowControl w:val="0"/>
        <w:autoSpaceDE w:val="0"/>
        <w:autoSpaceDN w:val="0"/>
        <w:adjustRightInd w:val="0"/>
        <w:spacing w:after="0" w:line="240" w:lineRule="auto"/>
        <w:jc w:val="both"/>
        <w:rPr>
          <w:rFonts w:ascii="Arial" w:hAnsi="Arial" w:cs="Arial"/>
          <w:sz w:val="24"/>
          <w:szCs w:val="24"/>
        </w:rPr>
      </w:pPr>
    </w:p>
    <w:p w:rsidR="00600AE2" w:rsidRPr="00215AE3" w:rsidRDefault="00600AE2" w:rsidP="00600AE2">
      <w:pPr>
        <w:pStyle w:val="ConsPlusNormal"/>
        <w:widowControl/>
        <w:rPr>
          <w:rFonts w:ascii="Arial" w:hAnsi="Arial" w:cs="Arial"/>
          <w:szCs w:val="24"/>
        </w:rPr>
      </w:pPr>
      <w:r w:rsidRPr="00215AE3">
        <w:rPr>
          <w:rFonts w:ascii="Arial" w:hAnsi="Arial" w:cs="Arial"/>
          <w:szCs w:val="24"/>
        </w:rPr>
        <w:t xml:space="preserve">И.о. Главы Ольховского </w:t>
      </w:r>
    </w:p>
    <w:p w:rsidR="00600AE2" w:rsidRPr="00215AE3" w:rsidRDefault="00600AE2" w:rsidP="00600AE2">
      <w:pPr>
        <w:pStyle w:val="ConsPlusNormal"/>
        <w:widowControl/>
        <w:rPr>
          <w:rFonts w:ascii="Arial" w:hAnsi="Arial" w:cs="Arial"/>
          <w:szCs w:val="24"/>
        </w:rPr>
        <w:sectPr w:rsidR="00600AE2" w:rsidRPr="00215AE3" w:rsidSect="006D3B9E">
          <w:pgSz w:w="11905" w:h="16837"/>
          <w:pgMar w:top="851" w:right="1132" w:bottom="851" w:left="1701" w:header="720" w:footer="720" w:gutter="0"/>
          <w:cols w:space="720"/>
          <w:noEndnote/>
        </w:sectPr>
      </w:pPr>
      <w:r w:rsidRPr="00215AE3">
        <w:rPr>
          <w:rFonts w:ascii="Arial" w:hAnsi="Arial" w:cs="Arial"/>
          <w:szCs w:val="24"/>
        </w:rPr>
        <w:t>муниципального района</w:t>
      </w:r>
      <w:r w:rsidRPr="00215AE3">
        <w:rPr>
          <w:rFonts w:ascii="Arial" w:hAnsi="Arial" w:cs="Arial"/>
          <w:szCs w:val="24"/>
        </w:rPr>
        <w:tab/>
        <w:t xml:space="preserve">                                                         А.С. </w:t>
      </w:r>
      <w:proofErr w:type="spellStart"/>
      <w:r w:rsidRPr="00215AE3">
        <w:rPr>
          <w:rFonts w:ascii="Arial" w:hAnsi="Arial" w:cs="Arial"/>
          <w:szCs w:val="24"/>
        </w:rPr>
        <w:t>Коржов</w:t>
      </w:r>
      <w:proofErr w:type="spellEnd"/>
    </w:p>
    <w:p w:rsidR="00600AE2" w:rsidRPr="00215AE3" w:rsidRDefault="00600AE2" w:rsidP="00600AE2">
      <w:pPr>
        <w:spacing w:after="0" w:line="240" w:lineRule="auto"/>
        <w:jc w:val="right"/>
        <w:rPr>
          <w:rFonts w:ascii="Arial" w:hAnsi="Arial" w:cs="Arial"/>
          <w:sz w:val="24"/>
          <w:szCs w:val="24"/>
        </w:rPr>
      </w:pPr>
      <w:r w:rsidRPr="00215AE3">
        <w:rPr>
          <w:rFonts w:ascii="Arial" w:hAnsi="Arial" w:cs="Arial"/>
          <w:sz w:val="24"/>
          <w:szCs w:val="24"/>
        </w:rPr>
        <w:lastRenderedPageBreak/>
        <w:t>Таблица № 1</w:t>
      </w: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center"/>
        <w:rPr>
          <w:rFonts w:ascii="Arial" w:hAnsi="Arial" w:cs="Arial"/>
          <w:sz w:val="24"/>
          <w:szCs w:val="24"/>
        </w:rPr>
      </w:pPr>
      <w:r w:rsidRPr="00215AE3">
        <w:rPr>
          <w:rFonts w:ascii="Arial" w:hAnsi="Arial" w:cs="Arial"/>
          <w:sz w:val="24"/>
          <w:szCs w:val="24"/>
        </w:rPr>
        <w:t>ПЕРЕЧЕНЬ</w:t>
      </w:r>
    </w:p>
    <w:p w:rsidR="00600AE2" w:rsidRPr="00215AE3" w:rsidRDefault="00600AE2" w:rsidP="00600AE2">
      <w:pPr>
        <w:spacing w:after="0" w:line="240" w:lineRule="auto"/>
        <w:jc w:val="center"/>
        <w:rPr>
          <w:rFonts w:ascii="Arial" w:hAnsi="Arial" w:cs="Arial"/>
          <w:sz w:val="24"/>
          <w:szCs w:val="24"/>
        </w:rPr>
      </w:pPr>
      <w:r w:rsidRPr="00215AE3">
        <w:rPr>
          <w:rFonts w:ascii="Arial" w:hAnsi="Arial" w:cs="Arial"/>
          <w:sz w:val="24"/>
          <w:szCs w:val="24"/>
        </w:rPr>
        <w:t xml:space="preserve">целевых показателей муниципальной программы Администрации Ольховского муниципального района </w:t>
      </w:r>
    </w:p>
    <w:p w:rsidR="00600AE2" w:rsidRPr="00215AE3" w:rsidRDefault="00600AE2" w:rsidP="00600AE2">
      <w:pPr>
        <w:spacing w:after="0" w:line="240" w:lineRule="auto"/>
        <w:ind w:firstLine="567"/>
        <w:jc w:val="center"/>
        <w:rPr>
          <w:rFonts w:ascii="Arial" w:hAnsi="Arial" w:cs="Arial"/>
          <w:sz w:val="24"/>
          <w:szCs w:val="24"/>
        </w:rPr>
      </w:pPr>
    </w:p>
    <w:tbl>
      <w:tblPr>
        <w:tblW w:w="1502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671"/>
        <w:gridCol w:w="708"/>
        <w:gridCol w:w="2694"/>
        <w:gridCol w:w="2693"/>
        <w:gridCol w:w="2693"/>
      </w:tblGrid>
      <w:tr w:rsidR="00600AE2" w:rsidRPr="00215AE3" w:rsidTr="00BD18C4">
        <w:tc>
          <w:tcPr>
            <w:tcW w:w="567" w:type="dxa"/>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 п/п</w:t>
            </w:r>
          </w:p>
        </w:tc>
        <w:tc>
          <w:tcPr>
            <w:tcW w:w="5671" w:type="dxa"/>
            <w:vMerge w:val="restart"/>
            <w:vAlign w:val="center"/>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Наименование целевого показателя</w:t>
            </w:r>
          </w:p>
        </w:tc>
        <w:tc>
          <w:tcPr>
            <w:tcW w:w="708" w:type="dxa"/>
            <w:vMerge w:val="restart"/>
            <w:vAlign w:val="center"/>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Ед. изм.</w:t>
            </w:r>
          </w:p>
        </w:tc>
        <w:tc>
          <w:tcPr>
            <w:tcW w:w="8080" w:type="dxa"/>
            <w:gridSpan w:val="3"/>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Значение целевых показателей</w:t>
            </w:r>
          </w:p>
        </w:tc>
      </w:tr>
      <w:tr w:rsidR="00600AE2" w:rsidRPr="00215AE3" w:rsidTr="00BD18C4">
        <w:tc>
          <w:tcPr>
            <w:tcW w:w="567" w:type="dxa"/>
            <w:vMerge/>
          </w:tcPr>
          <w:p w:rsidR="00600AE2" w:rsidRPr="00215AE3" w:rsidRDefault="00600AE2" w:rsidP="00BD18C4">
            <w:pPr>
              <w:spacing w:after="0" w:line="240" w:lineRule="auto"/>
              <w:jc w:val="center"/>
              <w:rPr>
                <w:rFonts w:ascii="Arial" w:hAnsi="Arial" w:cs="Arial"/>
                <w:sz w:val="24"/>
                <w:szCs w:val="24"/>
              </w:rPr>
            </w:pPr>
          </w:p>
        </w:tc>
        <w:tc>
          <w:tcPr>
            <w:tcW w:w="5671" w:type="dxa"/>
            <w:vMerge/>
            <w:vAlign w:val="center"/>
          </w:tcPr>
          <w:p w:rsidR="00600AE2" w:rsidRPr="00215AE3" w:rsidRDefault="00600AE2" w:rsidP="00BD18C4">
            <w:pPr>
              <w:spacing w:after="0" w:line="240" w:lineRule="auto"/>
              <w:jc w:val="center"/>
              <w:rPr>
                <w:rFonts w:ascii="Arial" w:hAnsi="Arial" w:cs="Arial"/>
                <w:sz w:val="24"/>
                <w:szCs w:val="24"/>
              </w:rPr>
            </w:pPr>
          </w:p>
        </w:tc>
        <w:tc>
          <w:tcPr>
            <w:tcW w:w="708" w:type="dxa"/>
            <w:vMerge/>
            <w:vAlign w:val="center"/>
          </w:tcPr>
          <w:p w:rsidR="00600AE2" w:rsidRPr="00215AE3" w:rsidRDefault="00600AE2" w:rsidP="00BD18C4">
            <w:pPr>
              <w:spacing w:after="0" w:line="240" w:lineRule="auto"/>
              <w:jc w:val="center"/>
              <w:rPr>
                <w:rFonts w:ascii="Arial" w:hAnsi="Arial" w:cs="Arial"/>
                <w:sz w:val="24"/>
                <w:szCs w:val="24"/>
              </w:rPr>
            </w:pPr>
          </w:p>
        </w:tc>
        <w:tc>
          <w:tcPr>
            <w:tcW w:w="2694"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Первый год реализации муниципальной программы</w:t>
            </w:r>
          </w:p>
        </w:tc>
        <w:tc>
          <w:tcPr>
            <w:tcW w:w="2693"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Второй год реализации муниципальной программы</w:t>
            </w:r>
          </w:p>
        </w:tc>
        <w:tc>
          <w:tcPr>
            <w:tcW w:w="2693"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Третий год реализации муниципальной программы</w:t>
            </w:r>
          </w:p>
        </w:tc>
      </w:tr>
      <w:tr w:rsidR="00600AE2" w:rsidRPr="00215AE3" w:rsidTr="00BD18C4">
        <w:tc>
          <w:tcPr>
            <w:tcW w:w="567"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1</w:t>
            </w:r>
          </w:p>
        </w:tc>
        <w:tc>
          <w:tcPr>
            <w:tcW w:w="5671"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w:t>
            </w:r>
          </w:p>
        </w:tc>
        <w:tc>
          <w:tcPr>
            <w:tcW w:w="708"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3</w:t>
            </w:r>
          </w:p>
        </w:tc>
        <w:tc>
          <w:tcPr>
            <w:tcW w:w="2694"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4</w:t>
            </w:r>
          </w:p>
        </w:tc>
        <w:tc>
          <w:tcPr>
            <w:tcW w:w="2693"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5</w:t>
            </w:r>
          </w:p>
        </w:tc>
        <w:tc>
          <w:tcPr>
            <w:tcW w:w="2693"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6</w:t>
            </w:r>
          </w:p>
        </w:tc>
      </w:tr>
      <w:tr w:rsidR="00600AE2" w:rsidRPr="00215AE3" w:rsidTr="00BD18C4">
        <w:tc>
          <w:tcPr>
            <w:tcW w:w="567"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1.</w:t>
            </w:r>
          </w:p>
        </w:tc>
        <w:tc>
          <w:tcPr>
            <w:tcW w:w="5671" w:type="dxa"/>
            <w:vAlign w:val="center"/>
          </w:tcPr>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Накопление материальных резервов:</w:t>
            </w:r>
          </w:p>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 мешки</w:t>
            </w:r>
          </w:p>
        </w:tc>
        <w:tc>
          <w:tcPr>
            <w:tcW w:w="708"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шт.</w:t>
            </w:r>
          </w:p>
        </w:tc>
        <w:tc>
          <w:tcPr>
            <w:tcW w:w="2694"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1000</w:t>
            </w:r>
          </w:p>
        </w:tc>
        <w:tc>
          <w:tcPr>
            <w:tcW w:w="2693"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1220</w:t>
            </w:r>
          </w:p>
        </w:tc>
        <w:tc>
          <w:tcPr>
            <w:tcW w:w="2693"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450</w:t>
            </w:r>
          </w:p>
        </w:tc>
      </w:tr>
      <w:tr w:rsidR="00600AE2" w:rsidRPr="00215AE3" w:rsidTr="00BD18C4">
        <w:trPr>
          <w:trHeight w:val="244"/>
        </w:trPr>
        <w:tc>
          <w:tcPr>
            <w:tcW w:w="567"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w:t>
            </w:r>
          </w:p>
        </w:tc>
        <w:tc>
          <w:tcPr>
            <w:tcW w:w="5671" w:type="dxa"/>
            <w:tcBorders>
              <w:top w:val="single" w:sz="4" w:space="0" w:color="auto"/>
              <w:bottom w:val="single" w:sz="4" w:space="0" w:color="auto"/>
            </w:tcBorders>
            <w:vAlign w:val="center"/>
          </w:tcPr>
          <w:p w:rsidR="00600AE2" w:rsidRPr="00215AE3" w:rsidRDefault="00600AE2" w:rsidP="00BD18C4">
            <w:pPr>
              <w:spacing w:after="0" w:line="240" w:lineRule="auto"/>
              <w:rPr>
                <w:rFonts w:ascii="Arial" w:hAnsi="Arial" w:cs="Arial"/>
                <w:color w:val="000000"/>
                <w:sz w:val="24"/>
                <w:szCs w:val="24"/>
              </w:rPr>
            </w:pPr>
            <w:r w:rsidRPr="00215AE3">
              <w:rPr>
                <w:rFonts w:ascii="Arial" w:hAnsi="Arial" w:cs="Arial"/>
                <w:sz w:val="24"/>
                <w:szCs w:val="24"/>
              </w:rPr>
              <w:t>Обучение должностных лиц в области ГО и ЧС</w:t>
            </w:r>
          </w:p>
        </w:tc>
        <w:tc>
          <w:tcPr>
            <w:tcW w:w="708"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чел.</w:t>
            </w:r>
          </w:p>
        </w:tc>
        <w:tc>
          <w:tcPr>
            <w:tcW w:w="2694"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w:t>
            </w:r>
          </w:p>
        </w:tc>
        <w:tc>
          <w:tcPr>
            <w:tcW w:w="2693"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1</w:t>
            </w:r>
          </w:p>
        </w:tc>
        <w:tc>
          <w:tcPr>
            <w:tcW w:w="2693"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5</w:t>
            </w:r>
          </w:p>
        </w:tc>
      </w:tr>
      <w:tr w:rsidR="00600AE2" w:rsidRPr="00215AE3" w:rsidTr="00BD18C4">
        <w:trPr>
          <w:trHeight w:val="244"/>
        </w:trPr>
        <w:tc>
          <w:tcPr>
            <w:tcW w:w="567"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3.</w:t>
            </w:r>
          </w:p>
        </w:tc>
        <w:tc>
          <w:tcPr>
            <w:tcW w:w="5671" w:type="dxa"/>
            <w:tcBorders>
              <w:top w:val="single" w:sz="4" w:space="0" w:color="auto"/>
              <w:bottom w:val="single" w:sz="4" w:space="0" w:color="auto"/>
            </w:tcBorders>
            <w:vAlign w:val="center"/>
          </w:tcPr>
          <w:p w:rsidR="00600AE2" w:rsidRPr="00215AE3" w:rsidRDefault="00600AE2" w:rsidP="00BD18C4">
            <w:pPr>
              <w:spacing w:after="0" w:line="240" w:lineRule="auto"/>
              <w:rPr>
                <w:rFonts w:ascii="Arial" w:hAnsi="Arial" w:cs="Arial"/>
                <w:color w:val="000000"/>
                <w:sz w:val="24"/>
                <w:szCs w:val="24"/>
              </w:rPr>
            </w:pPr>
            <w:r w:rsidRPr="00215AE3">
              <w:rPr>
                <w:rFonts w:ascii="Arial" w:hAnsi="Arial" w:cs="Arial"/>
                <w:sz w:val="24"/>
                <w:szCs w:val="24"/>
              </w:rPr>
              <w:t xml:space="preserve">Распространение печатной продукции (плакатов) </w:t>
            </w:r>
            <w:r w:rsidRPr="00215AE3">
              <w:rPr>
                <w:rFonts w:ascii="Arial" w:hAnsi="Arial" w:cs="Arial"/>
                <w:color w:val="000000"/>
                <w:sz w:val="24"/>
                <w:szCs w:val="24"/>
              </w:rPr>
              <w:t>по безопасности жизнедеятельности населения</w:t>
            </w:r>
          </w:p>
        </w:tc>
        <w:tc>
          <w:tcPr>
            <w:tcW w:w="708"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шт.</w:t>
            </w:r>
          </w:p>
        </w:tc>
        <w:tc>
          <w:tcPr>
            <w:tcW w:w="2694"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w:t>
            </w:r>
          </w:p>
        </w:tc>
        <w:tc>
          <w:tcPr>
            <w:tcW w:w="2693"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w:t>
            </w:r>
          </w:p>
        </w:tc>
        <w:tc>
          <w:tcPr>
            <w:tcW w:w="2693"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w:t>
            </w:r>
          </w:p>
        </w:tc>
      </w:tr>
      <w:tr w:rsidR="00600AE2" w:rsidRPr="00215AE3" w:rsidTr="00BD18C4">
        <w:trPr>
          <w:trHeight w:val="244"/>
        </w:trPr>
        <w:tc>
          <w:tcPr>
            <w:tcW w:w="567"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4</w:t>
            </w:r>
          </w:p>
        </w:tc>
        <w:tc>
          <w:tcPr>
            <w:tcW w:w="5671" w:type="dxa"/>
            <w:tcBorders>
              <w:top w:val="single" w:sz="4" w:space="0" w:color="auto"/>
              <w:bottom w:val="single" w:sz="4" w:space="0" w:color="auto"/>
            </w:tcBorders>
            <w:vAlign w:val="center"/>
          </w:tcPr>
          <w:p w:rsidR="00600AE2" w:rsidRPr="00215AE3" w:rsidRDefault="00600AE2" w:rsidP="00BD18C4">
            <w:pPr>
              <w:spacing w:after="0" w:line="240" w:lineRule="auto"/>
              <w:rPr>
                <w:rFonts w:ascii="Arial" w:hAnsi="Arial" w:cs="Arial"/>
                <w:sz w:val="24"/>
                <w:szCs w:val="24"/>
              </w:rPr>
            </w:pPr>
            <w:r w:rsidRPr="00215AE3">
              <w:rPr>
                <w:rFonts w:ascii="Arial" w:eastAsia="Calibri" w:hAnsi="Arial" w:cs="Arial"/>
                <w:spacing w:val="7"/>
                <w:sz w:val="24"/>
                <w:szCs w:val="24"/>
                <w:lang w:eastAsia="en-US"/>
              </w:rPr>
              <w:t>Разработка проектно-технической документации</w:t>
            </w:r>
            <w:r w:rsidRPr="00215AE3">
              <w:rPr>
                <w:rFonts w:ascii="Arial" w:hAnsi="Arial" w:cs="Arial"/>
                <w:sz w:val="24"/>
                <w:szCs w:val="24"/>
              </w:rPr>
              <w:t xml:space="preserve"> на создание муниципальной автоматизированной системы централизованного оповещения населения на территории Ольховского муниципального района Волгоградской области</w:t>
            </w:r>
          </w:p>
        </w:tc>
        <w:tc>
          <w:tcPr>
            <w:tcW w:w="708"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шт.</w:t>
            </w:r>
          </w:p>
        </w:tc>
        <w:tc>
          <w:tcPr>
            <w:tcW w:w="2694"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w:t>
            </w:r>
          </w:p>
        </w:tc>
        <w:tc>
          <w:tcPr>
            <w:tcW w:w="2693"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1</w:t>
            </w:r>
          </w:p>
        </w:tc>
        <w:tc>
          <w:tcPr>
            <w:tcW w:w="2693"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w:t>
            </w:r>
          </w:p>
        </w:tc>
      </w:tr>
      <w:tr w:rsidR="00600AE2" w:rsidRPr="00215AE3" w:rsidTr="00BD18C4">
        <w:trPr>
          <w:trHeight w:val="244"/>
        </w:trPr>
        <w:tc>
          <w:tcPr>
            <w:tcW w:w="567"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5</w:t>
            </w:r>
          </w:p>
        </w:tc>
        <w:tc>
          <w:tcPr>
            <w:tcW w:w="5671" w:type="dxa"/>
            <w:tcBorders>
              <w:top w:val="single" w:sz="4" w:space="0" w:color="auto"/>
            </w:tcBorders>
            <w:vAlign w:val="center"/>
          </w:tcPr>
          <w:p w:rsidR="00600AE2" w:rsidRPr="00215AE3" w:rsidRDefault="00600AE2" w:rsidP="00BD18C4">
            <w:pPr>
              <w:spacing w:after="0" w:line="240" w:lineRule="auto"/>
              <w:rPr>
                <w:rFonts w:ascii="Arial" w:eastAsia="Calibri" w:hAnsi="Arial" w:cs="Arial"/>
                <w:spacing w:val="7"/>
                <w:sz w:val="24"/>
                <w:szCs w:val="24"/>
                <w:lang w:eastAsia="en-US"/>
              </w:rPr>
            </w:pPr>
            <w:r w:rsidRPr="00215AE3">
              <w:rPr>
                <w:rFonts w:ascii="Arial" w:hAnsi="Arial" w:cs="Arial"/>
                <w:sz w:val="24"/>
                <w:szCs w:val="24"/>
              </w:rPr>
              <w:t xml:space="preserve">Установки технических средств охраны в виде сигнализации в </w:t>
            </w:r>
            <w:proofErr w:type="spellStart"/>
            <w:r w:rsidRPr="00215AE3">
              <w:rPr>
                <w:rFonts w:ascii="Arial" w:hAnsi="Arial" w:cs="Arial"/>
                <w:sz w:val="24"/>
                <w:szCs w:val="24"/>
              </w:rPr>
              <w:t>каб</w:t>
            </w:r>
            <w:proofErr w:type="spellEnd"/>
            <w:r w:rsidRPr="00215AE3">
              <w:rPr>
                <w:rFonts w:ascii="Arial" w:hAnsi="Arial" w:cs="Arial"/>
                <w:sz w:val="24"/>
                <w:szCs w:val="24"/>
              </w:rPr>
              <w:t>. №19 администрации Ольховского муниципального района</w:t>
            </w:r>
          </w:p>
        </w:tc>
        <w:tc>
          <w:tcPr>
            <w:tcW w:w="708"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шт.</w:t>
            </w:r>
          </w:p>
        </w:tc>
        <w:tc>
          <w:tcPr>
            <w:tcW w:w="2694"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w:t>
            </w:r>
          </w:p>
        </w:tc>
        <w:tc>
          <w:tcPr>
            <w:tcW w:w="2693"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 xml:space="preserve">1 </w:t>
            </w:r>
          </w:p>
        </w:tc>
        <w:tc>
          <w:tcPr>
            <w:tcW w:w="2693"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w:t>
            </w:r>
          </w:p>
        </w:tc>
      </w:tr>
    </w:tbl>
    <w:p w:rsidR="00600AE2" w:rsidRPr="00215AE3" w:rsidRDefault="00600AE2" w:rsidP="00600AE2">
      <w:pPr>
        <w:spacing w:after="0" w:line="240" w:lineRule="auto"/>
        <w:rPr>
          <w:rFonts w:ascii="Arial" w:hAnsi="Arial" w:cs="Arial"/>
          <w:sz w:val="24"/>
          <w:szCs w:val="24"/>
        </w:rPr>
        <w:sectPr w:rsidR="00600AE2" w:rsidRPr="00215AE3" w:rsidSect="006D3B9E">
          <w:pgSz w:w="16800" w:h="11900" w:orient="landscape"/>
          <w:pgMar w:top="1135" w:right="567" w:bottom="799" w:left="1440" w:header="720" w:footer="720" w:gutter="0"/>
          <w:cols w:space="720"/>
          <w:noEndnote/>
        </w:sectPr>
      </w:pPr>
    </w:p>
    <w:p w:rsidR="00600AE2" w:rsidRPr="00215AE3" w:rsidRDefault="00600AE2" w:rsidP="00600AE2">
      <w:pPr>
        <w:spacing w:after="0" w:line="240" w:lineRule="auto"/>
        <w:jc w:val="right"/>
        <w:rPr>
          <w:rFonts w:ascii="Arial" w:hAnsi="Arial" w:cs="Arial"/>
          <w:sz w:val="24"/>
          <w:szCs w:val="24"/>
        </w:rPr>
      </w:pPr>
      <w:r w:rsidRPr="00215AE3">
        <w:rPr>
          <w:rFonts w:ascii="Arial" w:hAnsi="Arial" w:cs="Arial"/>
          <w:sz w:val="24"/>
          <w:szCs w:val="24"/>
        </w:rPr>
        <w:lastRenderedPageBreak/>
        <w:t>Таблица № 2</w:t>
      </w:r>
    </w:p>
    <w:p w:rsidR="00600AE2" w:rsidRPr="00215AE3" w:rsidRDefault="00600AE2" w:rsidP="00600AE2">
      <w:pPr>
        <w:spacing w:after="0" w:line="240" w:lineRule="auto"/>
        <w:ind w:firstLine="708"/>
        <w:jc w:val="center"/>
        <w:rPr>
          <w:rFonts w:ascii="Arial" w:hAnsi="Arial" w:cs="Arial"/>
          <w:sz w:val="24"/>
          <w:szCs w:val="24"/>
        </w:rPr>
      </w:pPr>
      <w:r w:rsidRPr="00215AE3">
        <w:rPr>
          <w:rFonts w:ascii="Arial" w:hAnsi="Arial" w:cs="Arial"/>
          <w:sz w:val="24"/>
          <w:szCs w:val="24"/>
        </w:rPr>
        <w:t>ПЕРЕЧЕНЬ</w:t>
      </w:r>
    </w:p>
    <w:p w:rsidR="00600AE2" w:rsidRPr="00215AE3" w:rsidRDefault="00600AE2" w:rsidP="00600AE2">
      <w:pPr>
        <w:spacing w:after="0" w:line="240" w:lineRule="auto"/>
        <w:ind w:firstLine="708"/>
        <w:jc w:val="center"/>
        <w:rPr>
          <w:rFonts w:ascii="Arial" w:hAnsi="Arial" w:cs="Arial"/>
          <w:sz w:val="24"/>
          <w:szCs w:val="24"/>
        </w:rPr>
      </w:pPr>
      <w:r w:rsidRPr="00215AE3">
        <w:rPr>
          <w:rFonts w:ascii="Arial" w:hAnsi="Arial" w:cs="Arial"/>
          <w:sz w:val="24"/>
          <w:szCs w:val="24"/>
        </w:rPr>
        <w:t>мероприятий муниципальной программы Администрации Ольховского муниципального района Волгоградской области</w:t>
      </w:r>
    </w:p>
    <w:tbl>
      <w:tblPr>
        <w:tblW w:w="1520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1"/>
        <w:gridCol w:w="5491"/>
        <w:gridCol w:w="1124"/>
        <w:gridCol w:w="9"/>
        <w:gridCol w:w="715"/>
        <w:gridCol w:w="992"/>
        <w:gridCol w:w="709"/>
        <w:gridCol w:w="709"/>
        <w:gridCol w:w="992"/>
        <w:gridCol w:w="709"/>
        <w:gridCol w:w="3151"/>
      </w:tblGrid>
      <w:tr w:rsidR="00600AE2" w:rsidRPr="00215AE3" w:rsidTr="00BD18C4">
        <w:tc>
          <w:tcPr>
            <w:tcW w:w="601" w:type="dxa"/>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 п/п</w:t>
            </w:r>
          </w:p>
        </w:tc>
        <w:tc>
          <w:tcPr>
            <w:tcW w:w="5491" w:type="dxa"/>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Наименование основного</w:t>
            </w: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мероприятия, мероприятия</w:t>
            </w:r>
          </w:p>
        </w:tc>
        <w:tc>
          <w:tcPr>
            <w:tcW w:w="1133" w:type="dxa"/>
            <w:gridSpan w:val="2"/>
            <w:vMerge w:val="restart"/>
            <w:textDirection w:val="btLr"/>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Ответственный исполнитель муниципальной программы</w:t>
            </w:r>
          </w:p>
        </w:tc>
        <w:tc>
          <w:tcPr>
            <w:tcW w:w="715" w:type="dxa"/>
            <w:vMerge w:val="restart"/>
            <w:textDirection w:val="btLr"/>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Год реализации</w:t>
            </w:r>
          </w:p>
        </w:tc>
        <w:tc>
          <w:tcPr>
            <w:tcW w:w="4111" w:type="dxa"/>
            <w:gridSpan w:val="5"/>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Объем и источники финансирования (тыс. рублей)</w:t>
            </w:r>
          </w:p>
        </w:tc>
        <w:tc>
          <w:tcPr>
            <w:tcW w:w="3151" w:type="dxa"/>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Непосредственные результаты реализации мероприятия</w:t>
            </w:r>
          </w:p>
        </w:tc>
      </w:tr>
      <w:tr w:rsidR="00600AE2" w:rsidRPr="00215AE3" w:rsidTr="00BD18C4">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jc w:val="center"/>
              <w:rPr>
                <w:rFonts w:ascii="Arial" w:hAnsi="Arial" w:cs="Arial"/>
                <w:sz w:val="24"/>
                <w:szCs w:val="24"/>
              </w:rPr>
            </w:pPr>
          </w:p>
        </w:tc>
        <w:tc>
          <w:tcPr>
            <w:tcW w:w="1133" w:type="dxa"/>
            <w:gridSpan w:val="2"/>
            <w:vMerge/>
          </w:tcPr>
          <w:p w:rsidR="00600AE2" w:rsidRPr="00215AE3" w:rsidRDefault="00600AE2" w:rsidP="00BD18C4">
            <w:pPr>
              <w:spacing w:after="0" w:line="240" w:lineRule="auto"/>
              <w:jc w:val="center"/>
              <w:rPr>
                <w:rFonts w:ascii="Arial" w:hAnsi="Arial" w:cs="Arial"/>
                <w:sz w:val="24"/>
                <w:szCs w:val="24"/>
              </w:rPr>
            </w:pPr>
          </w:p>
        </w:tc>
        <w:tc>
          <w:tcPr>
            <w:tcW w:w="715" w:type="dxa"/>
            <w:vMerge/>
          </w:tcPr>
          <w:p w:rsidR="00600AE2" w:rsidRPr="00215AE3" w:rsidRDefault="00600AE2" w:rsidP="00BD18C4">
            <w:pPr>
              <w:spacing w:after="0" w:line="240" w:lineRule="auto"/>
              <w:jc w:val="center"/>
              <w:rPr>
                <w:rFonts w:ascii="Arial" w:hAnsi="Arial" w:cs="Arial"/>
                <w:sz w:val="24"/>
                <w:szCs w:val="24"/>
              </w:rPr>
            </w:pPr>
          </w:p>
        </w:tc>
        <w:tc>
          <w:tcPr>
            <w:tcW w:w="992" w:type="dxa"/>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Всего</w:t>
            </w:r>
          </w:p>
        </w:tc>
        <w:tc>
          <w:tcPr>
            <w:tcW w:w="3119" w:type="dxa"/>
            <w:gridSpan w:val="4"/>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в том числе</w:t>
            </w:r>
          </w:p>
        </w:tc>
        <w:tc>
          <w:tcPr>
            <w:tcW w:w="3151" w:type="dxa"/>
            <w:vMerge/>
          </w:tcPr>
          <w:p w:rsidR="00600AE2" w:rsidRPr="00215AE3" w:rsidRDefault="00600AE2" w:rsidP="00BD18C4">
            <w:pPr>
              <w:spacing w:after="0" w:line="240" w:lineRule="auto"/>
              <w:jc w:val="center"/>
              <w:rPr>
                <w:rFonts w:ascii="Arial" w:hAnsi="Arial" w:cs="Arial"/>
                <w:sz w:val="24"/>
                <w:szCs w:val="24"/>
              </w:rPr>
            </w:pPr>
          </w:p>
        </w:tc>
      </w:tr>
      <w:tr w:rsidR="00600AE2" w:rsidRPr="00215AE3" w:rsidTr="00BD18C4">
        <w:trPr>
          <w:cantSplit/>
          <w:trHeight w:val="1762"/>
        </w:trPr>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jc w:val="center"/>
              <w:rPr>
                <w:rFonts w:ascii="Arial" w:hAnsi="Arial" w:cs="Arial"/>
                <w:sz w:val="24"/>
                <w:szCs w:val="24"/>
              </w:rPr>
            </w:pPr>
          </w:p>
        </w:tc>
        <w:tc>
          <w:tcPr>
            <w:tcW w:w="1133" w:type="dxa"/>
            <w:gridSpan w:val="2"/>
            <w:vMerge/>
          </w:tcPr>
          <w:p w:rsidR="00600AE2" w:rsidRPr="00215AE3" w:rsidRDefault="00600AE2" w:rsidP="00BD18C4">
            <w:pPr>
              <w:spacing w:after="0" w:line="240" w:lineRule="auto"/>
              <w:jc w:val="center"/>
              <w:rPr>
                <w:rFonts w:ascii="Arial" w:hAnsi="Arial" w:cs="Arial"/>
                <w:sz w:val="24"/>
                <w:szCs w:val="24"/>
              </w:rPr>
            </w:pPr>
          </w:p>
        </w:tc>
        <w:tc>
          <w:tcPr>
            <w:tcW w:w="715" w:type="dxa"/>
            <w:vMerge/>
          </w:tcPr>
          <w:p w:rsidR="00600AE2" w:rsidRPr="00215AE3" w:rsidRDefault="00600AE2" w:rsidP="00BD18C4">
            <w:pPr>
              <w:spacing w:after="0" w:line="240" w:lineRule="auto"/>
              <w:jc w:val="center"/>
              <w:rPr>
                <w:rFonts w:ascii="Arial" w:hAnsi="Arial" w:cs="Arial"/>
                <w:sz w:val="24"/>
                <w:szCs w:val="24"/>
              </w:rPr>
            </w:pPr>
          </w:p>
        </w:tc>
        <w:tc>
          <w:tcPr>
            <w:tcW w:w="992" w:type="dxa"/>
            <w:vMerge/>
          </w:tcPr>
          <w:p w:rsidR="00600AE2" w:rsidRPr="00215AE3" w:rsidRDefault="00600AE2" w:rsidP="00BD18C4">
            <w:pPr>
              <w:spacing w:after="0" w:line="240" w:lineRule="auto"/>
              <w:jc w:val="center"/>
              <w:rPr>
                <w:rFonts w:ascii="Arial" w:hAnsi="Arial" w:cs="Arial"/>
                <w:sz w:val="24"/>
                <w:szCs w:val="24"/>
              </w:rPr>
            </w:pPr>
          </w:p>
        </w:tc>
        <w:tc>
          <w:tcPr>
            <w:tcW w:w="709" w:type="dxa"/>
            <w:textDirection w:val="btLr"/>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Федеральный бюджет</w:t>
            </w:r>
          </w:p>
        </w:tc>
        <w:tc>
          <w:tcPr>
            <w:tcW w:w="709" w:type="dxa"/>
            <w:textDirection w:val="btLr"/>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Областной бюджет</w:t>
            </w:r>
          </w:p>
        </w:tc>
        <w:tc>
          <w:tcPr>
            <w:tcW w:w="992" w:type="dxa"/>
            <w:textDirection w:val="btLr"/>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Местный бюджет</w:t>
            </w:r>
          </w:p>
        </w:tc>
        <w:tc>
          <w:tcPr>
            <w:tcW w:w="709" w:type="dxa"/>
            <w:textDirection w:val="btLr"/>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Внебюджетные источники</w:t>
            </w:r>
          </w:p>
        </w:tc>
        <w:tc>
          <w:tcPr>
            <w:tcW w:w="3151" w:type="dxa"/>
            <w:vMerge/>
          </w:tcPr>
          <w:p w:rsidR="00600AE2" w:rsidRPr="00215AE3" w:rsidRDefault="00600AE2" w:rsidP="00BD18C4">
            <w:pPr>
              <w:spacing w:after="0" w:line="240" w:lineRule="auto"/>
              <w:jc w:val="center"/>
              <w:rPr>
                <w:rFonts w:ascii="Arial" w:hAnsi="Arial" w:cs="Arial"/>
                <w:sz w:val="24"/>
                <w:szCs w:val="24"/>
              </w:rPr>
            </w:pPr>
          </w:p>
        </w:tc>
      </w:tr>
      <w:tr w:rsidR="00600AE2" w:rsidRPr="00215AE3" w:rsidTr="00BD18C4">
        <w:tc>
          <w:tcPr>
            <w:tcW w:w="601"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1</w:t>
            </w:r>
          </w:p>
        </w:tc>
        <w:tc>
          <w:tcPr>
            <w:tcW w:w="5491"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w:t>
            </w:r>
          </w:p>
        </w:tc>
        <w:tc>
          <w:tcPr>
            <w:tcW w:w="1133" w:type="dxa"/>
            <w:gridSpan w:val="2"/>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3</w:t>
            </w:r>
          </w:p>
        </w:tc>
        <w:tc>
          <w:tcPr>
            <w:tcW w:w="715"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4</w:t>
            </w:r>
          </w:p>
        </w:tc>
        <w:tc>
          <w:tcPr>
            <w:tcW w:w="992"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5</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6</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7</w:t>
            </w:r>
          </w:p>
        </w:tc>
        <w:tc>
          <w:tcPr>
            <w:tcW w:w="992"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8</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9</w:t>
            </w:r>
          </w:p>
        </w:tc>
        <w:tc>
          <w:tcPr>
            <w:tcW w:w="3151"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10</w:t>
            </w:r>
          </w:p>
        </w:tc>
      </w:tr>
      <w:tr w:rsidR="00600AE2" w:rsidRPr="00215AE3" w:rsidTr="00BD18C4">
        <w:tc>
          <w:tcPr>
            <w:tcW w:w="15202" w:type="dxa"/>
            <w:gridSpan w:val="11"/>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Для эффективной деятельности и управления в области гражданской обороны, защиты населения и территорий от чрезвычайных ситуаций</w:t>
            </w:r>
          </w:p>
        </w:tc>
      </w:tr>
      <w:tr w:rsidR="00600AE2" w:rsidRPr="00215AE3" w:rsidTr="00BD18C4">
        <w:trPr>
          <w:trHeight w:val="928"/>
        </w:trPr>
        <w:tc>
          <w:tcPr>
            <w:tcW w:w="601" w:type="dxa"/>
            <w:vMerge w:val="restart"/>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1.</w:t>
            </w:r>
          </w:p>
        </w:tc>
        <w:tc>
          <w:tcPr>
            <w:tcW w:w="5491" w:type="dxa"/>
            <w:vMerge w:val="restart"/>
          </w:tcPr>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Приобретение материальных резервов:</w:t>
            </w:r>
          </w:p>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 мешки полипропилен на 50 кг. - 2670 шт.</w:t>
            </w:r>
          </w:p>
          <w:p w:rsidR="00600AE2" w:rsidRPr="00215AE3" w:rsidRDefault="00600AE2" w:rsidP="00BD18C4">
            <w:pPr>
              <w:spacing w:after="0" w:line="240" w:lineRule="auto"/>
              <w:rPr>
                <w:rFonts w:ascii="Arial" w:hAnsi="Arial" w:cs="Arial"/>
                <w:color w:val="050505"/>
                <w:sz w:val="24"/>
                <w:szCs w:val="24"/>
              </w:rPr>
            </w:pPr>
          </w:p>
        </w:tc>
        <w:tc>
          <w:tcPr>
            <w:tcW w:w="1133" w:type="dxa"/>
            <w:gridSpan w:val="2"/>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Отдел</w:t>
            </w: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ГОЧС и МР</w:t>
            </w:r>
          </w:p>
        </w:tc>
        <w:tc>
          <w:tcPr>
            <w:tcW w:w="715"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2024</w:t>
            </w:r>
          </w:p>
        </w:tc>
        <w:tc>
          <w:tcPr>
            <w:tcW w:w="992" w:type="dxa"/>
            <w:tcBorders>
              <w:bottom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20,00</w:t>
            </w:r>
          </w:p>
        </w:tc>
        <w:tc>
          <w:tcPr>
            <w:tcW w:w="709"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tcBorders>
              <w:bottom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20,00</w:t>
            </w:r>
          </w:p>
        </w:tc>
        <w:tc>
          <w:tcPr>
            <w:tcW w:w="709"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val="restart"/>
          </w:tcPr>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Развитие и совершенствование материально-технической базы для ликвидации последствий</w:t>
            </w:r>
          </w:p>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чрезвычайных ситуаций различного характера.</w:t>
            </w:r>
          </w:p>
        </w:tc>
      </w:tr>
      <w:tr w:rsidR="00600AE2" w:rsidRPr="00215AE3" w:rsidTr="00BD18C4">
        <w:trPr>
          <w:trHeight w:val="559"/>
        </w:trPr>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rPr>
                <w:rFonts w:ascii="Arial" w:hAnsi="Arial" w:cs="Arial"/>
                <w:sz w:val="24"/>
                <w:szCs w:val="24"/>
              </w:rPr>
            </w:pPr>
          </w:p>
        </w:tc>
        <w:tc>
          <w:tcPr>
            <w:tcW w:w="1133" w:type="dxa"/>
            <w:gridSpan w:val="2"/>
            <w:vMerge/>
          </w:tcPr>
          <w:p w:rsidR="00600AE2" w:rsidRPr="00215AE3" w:rsidRDefault="00600AE2" w:rsidP="00BD18C4">
            <w:pPr>
              <w:spacing w:after="0" w:line="240" w:lineRule="auto"/>
              <w:jc w:val="center"/>
              <w:rPr>
                <w:rFonts w:ascii="Arial" w:hAnsi="Arial" w:cs="Arial"/>
                <w:sz w:val="24"/>
                <w:szCs w:val="24"/>
              </w:rPr>
            </w:pPr>
          </w:p>
        </w:tc>
        <w:tc>
          <w:tcPr>
            <w:tcW w:w="715"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2025</w:t>
            </w:r>
          </w:p>
        </w:tc>
        <w:tc>
          <w:tcPr>
            <w:tcW w:w="992" w:type="dxa"/>
            <w:tcBorders>
              <w:top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20,80</w:t>
            </w:r>
          </w:p>
        </w:tc>
        <w:tc>
          <w:tcPr>
            <w:tcW w:w="709"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tcBorders>
              <w:top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 xml:space="preserve">20,80 </w:t>
            </w:r>
          </w:p>
        </w:tc>
        <w:tc>
          <w:tcPr>
            <w:tcW w:w="709"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rPr>
          <w:trHeight w:val="181"/>
        </w:trPr>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rPr>
                <w:rFonts w:ascii="Arial" w:hAnsi="Arial" w:cs="Arial"/>
                <w:sz w:val="24"/>
                <w:szCs w:val="24"/>
              </w:rPr>
            </w:pPr>
          </w:p>
        </w:tc>
        <w:tc>
          <w:tcPr>
            <w:tcW w:w="1133" w:type="dxa"/>
            <w:gridSpan w:val="2"/>
            <w:vMerge/>
          </w:tcPr>
          <w:p w:rsidR="00600AE2" w:rsidRPr="00215AE3" w:rsidRDefault="00600AE2" w:rsidP="00BD18C4">
            <w:pPr>
              <w:spacing w:after="0" w:line="240" w:lineRule="auto"/>
              <w:jc w:val="center"/>
              <w:rPr>
                <w:rFonts w:ascii="Arial" w:hAnsi="Arial" w:cs="Arial"/>
                <w:sz w:val="24"/>
                <w:szCs w:val="24"/>
              </w:rPr>
            </w:pPr>
          </w:p>
        </w:tc>
        <w:tc>
          <w:tcPr>
            <w:tcW w:w="715"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2026</w:t>
            </w:r>
          </w:p>
        </w:tc>
        <w:tc>
          <w:tcPr>
            <w:tcW w:w="992" w:type="dxa"/>
            <w:tcBorders>
              <w:top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30,50</w:t>
            </w:r>
          </w:p>
        </w:tc>
        <w:tc>
          <w:tcPr>
            <w:tcW w:w="709"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tcBorders>
              <w:top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30,50</w:t>
            </w:r>
          </w:p>
        </w:tc>
        <w:tc>
          <w:tcPr>
            <w:tcW w:w="709"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rPr>
          <w:trHeight w:val="70"/>
        </w:trPr>
        <w:tc>
          <w:tcPr>
            <w:tcW w:w="15202" w:type="dxa"/>
            <w:gridSpan w:val="11"/>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Совершенствование знаний, навыков и умений в области ГО и ЧС</w:t>
            </w:r>
          </w:p>
        </w:tc>
      </w:tr>
      <w:tr w:rsidR="00600AE2" w:rsidRPr="00215AE3" w:rsidTr="00BD18C4">
        <w:trPr>
          <w:trHeight w:val="371"/>
        </w:trPr>
        <w:tc>
          <w:tcPr>
            <w:tcW w:w="601" w:type="dxa"/>
            <w:vMerge w:val="restart"/>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w:t>
            </w:r>
          </w:p>
        </w:tc>
        <w:tc>
          <w:tcPr>
            <w:tcW w:w="5491" w:type="dxa"/>
            <w:vMerge w:val="restart"/>
          </w:tcPr>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Обучение должностных лиц Администрации Ольховского муниципального района задействованных на решение задач в области ГО и ЧС – 10 чел.</w:t>
            </w:r>
          </w:p>
          <w:p w:rsidR="00600AE2" w:rsidRPr="00215AE3" w:rsidRDefault="00600AE2" w:rsidP="00BD18C4">
            <w:pPr>
              <w:spacing w:after="0" w:line="240" w:lineRule="auto"/>
              <w:rPr>
                <w:rFonts w:ascii="Arial" w:hAnsi="Arial" w:cs="Arial"/>
                <w:sz w:val="24"/>
                <w:szCs w:val="24"/>
              </w:rPr>
            </w:pPr>
          </w:p>
          <w:p w:rsidR="00600AE2" w:rsidRPr="00215AE3" w:rsidRDefault="00600AE2" w:rsidP="00BD18C4">
            <w:pPr>
              <w:spacing w:after="0" w:line="240" w:lineRule="auto"/>
              <w:rPr>
                <w:rFonts w:ascii="Arial" w:hAnsi="Arial" w:cs="Arial"/>
                <w:sz w:val="24"/>
                <w:szCs w:val="24"/>
              </w:rPr>
            </w:pPr>
          </w:p>
          <w:p w:rsidR="00600AE2" w:rsidRPr="00215AE3" w:rsidRDefault="00600AE2" w:rsidP="00BD18C4">
            <w:pPr>
              <w:spacing w:after="0" w:line="240" w:lineRule="auto"/>
              <w:rPr>
                <w:rFonts w:ascii="Arial" w:hAnsi="Arial" w:cs="Arial"/>
                <w:sz w:val="24"/>
                <w:szCs w:val="24"/>
              </w:rPr>
            </w:pPr>
          </w:p>
        </w:tc>
        <w:tc>
          <w:tcPr>
            <w:tcW w:w="1133" w:type="dxa"/>
            <w:gridSpan w:val="2"/>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Отдел</w:t>
            </w: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ГОЧС и МР</w:t>
            </w:r>
          </w:p>
        </w:tc>
        <w:tc>
          <w:tcPr>
            <w:tcW w:w="715"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2024</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val="restart"/>
          </w:tcPr>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Совершенствование системы подготовки руководящего состава в сфере предупреждения и ликвидации чрезвычайных ситуаций</w:t>
            </w:r>
          </w:p>
        </w:tc>
      </w:tr>
      <w:tr w:rsidR="00600AE2" w:rsidRPr="00215AE3" w:rsidTr="00BD18C4">
        <w:trPr>
          <w:trHeight w:val="430"/>
        </w:trPr>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jc w:val="center"/>
              <w:rPr>
                <w:rFonts w:ascii="Arial" w:hAnsi="Arial" w:cs="Arial"/>
                <w:sz w:val="24"/>
                <w:szCs w:val="24"/>
              </w:rPr>
            </w:pPr>
          </w:p>
        </w:tc>
        <w:tc>
          <w:tcPr>
            <w:tcW w:w="1133" w:type="dxa"/>
            <w:gridSpan w:val="2"/>
            <w:vMerge/>
            <w:vAlign w:val="center"/>
          </w:tcPr>
          <w:p w:rsidR="00600AE2" w:rsidRPr="00215AE3" w:rsidRDefault="00600AE2" w:rsidP="00BD18C4">
            <w:pPr>
              <w:spacing w:after="0" w:line="240" w:lineRule="auto"/>
              <w:jc w:val="center"/>
              <w:rPr>
                <w:rFonts w:ascii="Arial" w:hAnsi="Arial" w:cs="Arial"/>
                <w:sz w:val="24"/>
                <w:szCs w:val="24"/>
              </w:rPr>
            </w:pPr>
          </w:p>
        </w:tc>
        <w:tc>
          <w:tcPr>
            <w:tcW w:w="715"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2025</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9,80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9,80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rPr>
          <w:trHeight w:val="843"/>
        </w:trPr>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jc w:val="center"/>
              <w:rPr>
                <w:rFonts w:ascii="Arial" w:hAnsi="Arial" w:cs="Arial"/>
                <w:sz w:val="24"/>
                <w:szCs w:val="24"/>
              </w:rPr>
            </w:pPr>
          </w:p>
        </w:tc>
        <w:tc>
          <w:tcPr>
            <w:tcW w:w="1133" w:type="dxa"/>
            <w:gridSpan w:val="2"/>
            <w:vMerge/>
            <w:vAlign w:val="center"/>
          </w:tcPr>
          <w:p w:rsidR="00600AE2" w:rsidRPr="00215AE3" w:rsidRDefault="00600AE2" w:rsidP="00BD18C4">
            <w:pPr>
              <w:spacing w:after="0" w:line="240" w:lineRule="auto"/>
              <w:jc w:val="center"/>
              <w:rPr>
                <w:rFonts w:ascii="Arial" w:hAnsi="Arial" w:cs="Arial"/>
                <w:sz w:val="24"/>
                <w:szCs w:val="24"/>
              </w:rPr>
            </w:pPr>
          </w:p>
        </w:tc>
        <w:tc>
          <w:tcPr>
            <w:tcW w:w="715"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2026</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30,00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30,00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rPr>
          <w:trHeight w:val="405"/>
        </w:trPr>
        <w:tc>
          <w:tcPr>
            <w:tcW w:w="601" w:type="dxa"/>
            <w:vMerge w:val="restart"/>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lastRenderedPageBreak/>
              <w:t>3.</w:t>
            </w:r>
          </w:p>
        </w:tc>
        <w:tc>
          <w:tcPr>
            <w:tcW w:w="5491" w:type="dxa"/>
            <w:vMerge w:val="restart"/>
          </w:tcPr>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lastRenderedPageBreak/>
              <w:t xml:space="preserve">Приобретение печатной продукции по безопасности жизнедеятельности населения: </w:t>
            </w:r>
            <w:r w:rsidRPr="00215AE3">
              <w:rPr>
                <w:rFonts w:ascii="Arial" w:hAnsi="Arial" w:cs="Arial"/>
                <w:sz w:val="24"/>
                <w:szCs w:val="24"/>
              </w:rPr>
              <w:lastRenderedPageBreak/>
              <w:t>(плакаты, буклеты, брошюры) – 60 шт.</w:t>
            </w:r>
          </w:p>
        </w:tc>
        <w:tc>
          <w:tcPr>
            <w:tcW w:w="1133" w:type="dxa"/>
            <w:gridSpan w:val="2"/>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lastRenderedPageBreak/>
              <w:t>Отдел</w:t>
            </w: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 xml:space="preserve">ГОЧС и </w:t>
            </w:r>
            <w:r w:rsidRPr="00215AE3">
              <w:rPr>
                <w:rFonts w:ascii="Arial" w:hAnsi="Arial" w:cs="Arial"/>
                <w:sz w:val="24"/>
                <w:szCs w:val="24"/>
              </w:rPr>
              <w:lastRenderedPageBreak/>
              <w:t>МР</w:t>
            </w:r>
          </w:p>
        </w:tc>
        <w:tc>
          <w:tcPr>
            <w:tcW w:w="715"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lastRenderedPageBreak/>
              <w:t>2024</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4,00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4,00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val="restart"/>
          </w:tcPr>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 xml:space="preserve">Совершенствование системы подготовки </w:t>
            </w:r>
            <w:r w:rsidRPr="00215AE3">
              <w:rPr>
                <w:rFonts w:ascii="Arial" w:hAnsi="Arial" w:cs="Arial"/>
                <w:sz w:val="24"/>
                <w:szCs w:val="24"/>
              </w:rPr>
              <w:lastRenderedPageBreak/>
              <w:t>населения района в сфере предупреждения и ликвидации чрезвычайных ситуаций</w:t>
            </w:r>
          </w:p>
        </w:tc>
      </w:tr>
      <w:tr w:rsidR="00600AE2" w:rsidRPr="00215AE3" w:rsidTr="00BD18C4">
        <w:trPr>
          <w:trHeight w:val="383"/>
        </w:trPr>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jc w:val="center"/>
              <w:rPr>
                <w:rFonts w:ascii="Arial" w:hAnsi="Arial" w:cs="Arial"/>
                <w:sz w:val="24"/>
                <w:szCs w:val="24"/>
              </w:rPr>
            </w:pPr>
          </w:p>
        </w:tc>
        <w:tc>
          <w:tcPr>
            <w:tcW w:w="1133" w:type="dxa"/>
            <w:gridSpan w:val="2"/>
            <w:vMerge/>
            <w:vAlign w:val="center"/>
          </w:tcPr>
          <w:p w:rsidR="00600AE2" w:rsidRPr="00215AE3" w:rsidRDefault="00600AE2" w:rsidP="00BD18C4">
            <w:pPr>
              <w:spacing w:after="0" w:line="240" w:lineRule="auto"/>
              <w:jc w:val="center"/>
              <w:rPr>
                <w:rFonts w:ascii="Arial" w:hAnsi="Arial" w:cs="Arial"/>
                <w:sz w:val="24"/>
                <w:szCs w:val="24"/>
              </w:rPr>
            </w:pPr>
          </w:p>
        </w:tc>
        <w:tc>
          <w:tcPr>
            <w:tcW w:w="715"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2025</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 xml:space="preserve">4,6 </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4,6</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rPr>
          <w:trHeight w:val="416"/>
        </w:trPr>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jc w:val="center"/>
              <w:rPr>
                <w:rFonts w:ascii="Arial" w:hAnsi="Arial" w:cs="Arial"/>
                <w:sz w:val="24"/>
                <w:szCs w:val="24"/>
              </w:rPr>
            </w:pPr>
          </w:p>
        </w:tc>
        <w:tc>
          <w:tcPr>
            <w:tcW w:w="1133" w:type="dxa"/>
            <w:gridSpan w:val="2"/>
            <w:vMerge/>
            <w:vAlign w:val="center"/>
          </w:tcPr>
          <w:p w:rsidR="00600AE2" w:rsidRPr="00215AE3" w:rsidRDefault="00600AE2" w:rsidP="00BD18C4">
            <w:pPr>
              <w:spacing w:after="0" w:line="240" w:lineRule="auto"/>
              <w:jc w:val="center"/>
              <w:rPr>
                <w:rFonts w:ascii="Arial" w:hAnsi="Arial" w:cs="Arial"/>
                <w:sz w:val="24"/>
                <w:szCs w:val="24"/>
              </w:rPr>
            </w:pPr>
          </w:p>
        </w:tc>
        <w:tc>
          <w:tcPr>
            <w:tcW w:w="715"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2026</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16,00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16,00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rPr>
          <w:trHeight w:val="416"/>
        </w:trPr>
        <w:tc>
          <w:tcPr>
            <w:tcW w:w="601" w:type="dxa"/>
            <w:vMerge w:val="restart"/>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4.</w:t>
            </w:r>
          </w:p>
        </w:tc>
        <w:tc>
          <w:tcPr>
            <w:tcW w:w="5491" w:type="dxa"/>
            <w:vMerge w:val="restart"/>
          </w:tcPr>
          <w:p w:rsidR="00600AE2" w:rsidRPr="00215AE3" w:rsidRDefault="00600AE2" w:rsidP="00BD18C4">
            <w:pPr>
              <w:spacing w:after="0" w:line="240" w:lineRule="auto"/>
              <w:jc w:val="both"/>
              <w:rPr>
                <w:rFonts w:ascii="Arial" w:hAnsi="Arial" w:cs="Arial"/>
                <w:color w:val="000000" w:themeColor="text1"/>
                <w:sz w:val="24"/>
                <w:szCs w:val="24"/>
              </w:rPr>
            </w:pPr>
            <w:r w:rsidRPr="00215AE3">
              <w:rPr>
                <w:rFonts w:ascii="Arial" w:eastAsia="Calibri" w:hAnsi="Arial" w:cs="Arial"/>
                <w:color w:val="000000" w:themeColor="text1"/>
                <w:spacing w:val="7"/>
                <w:sz w:val="24"/>
                <w:szCs w:val="24"/>
                <w:lang w:eastAsia="en-US"/>
              </w:rPr>
              <w:t>Разработка проектно-технической документации</w:t>
            </w:r>
            <w:r w:rsidRPr="00215AE3">
              <w:rPr>
                <w:rFonts w:ascii="Arial" w:hAnsi="Arial" w:cs="Arial"/>
                <w:color w:val="000000" w:themeColor="text1"/>
                <w:sz w:val="24"/>
                <w:szCs w:val="24"/>
              </w:rPr>
              <w:t xml:space="preserve"> на создание муниципальной автоматизированной системы централизованного оповещения населения на территории Ольховского муниципального района Волгоградской области</w:t>
            </w:r>
          </w:p>
        </w:tc>
        <w:tc>
          <w:tcPr>
            <w:tcW w:w="1133" w:type="dxa"/>
            <w:gridSpan w:val="2"/>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Отдел</w:t>
            </w: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ГОЧС и МР</w:t>
            </w:r>
          </w:p>
        </w:tc>
        <w:tc>
          <w:tcPr>
            <w:tcW w:w="715"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2024</w:t>
            </w:r>
          </w:p>
        </w:tc>
        <w:tc>
          <w:tcPr>
            <w:tcW w:w="992"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val="restart"/>
          </w:tcPr>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Совершенствование системы оповещения населения района в сфере предупреждения чрезвычайных ситуаций</w:t>
            </w:r>
          </w:p>
        </w:tc>
      </w:tr>
      <w:tr w:rsidR="00600AE2" w:rsidRPr="00215AE3" w:rsidTr="00BD18C4">
        <w:trPr>
          <w:trHeight w:val="416"/>
        </w:trPr>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jc w:val="center"/>
              <w:rPr>
                <w:rFonts w:ascii="Arial" w:hAnsi="Arial" w:cs="Arial"/>
                <w:sz w:val="24"/>
                <w:szCs w:val="24"/>
              </w:rPr>
            </w:pPr>
          </w:p>
        </w:tc>
        <w:tc>
          <w:tcPr>
            <w:tcW w:w="1133" w:type="dxa"/>
            <w:gridSpan w:val="2"/>
            <w:vMerge/>
            <w:vAlign w:val="center"/>
          </w:tcPr>
          <w:p w:rsidR="00600AE2" w:rsidRPr="00215AE3" w:rsidRDefault="00600AE2" w:rsidP="00BD18C4">
            <w:pPr>
              <w:spacing w:after="0" w:line="240" w:lineRule="auto"/>
              <w:jc w:val="center"/>
              <w:rPr>
                <w:rFonts w:ascii="Arial" w:hAnsi="Arial" w:cs="Arial"/>
                <w:sz w:val="24"/>
                <w:szCs w:val="24"/>
              </w:rPr>
            </w:pPr>
          </w:p>
        </w:tc>
        <w:tc>
          <w:tcPr>
            <w:tcW w:w="715"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2025</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190,10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190,10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rPr>
          <w:trHeight w:val="416"/>
        </w:trPr>
        <w:tc>
          <w:tcPr>
            <w:tcW w:w="601" w:type="dxa"/>
            <w:vMerge/>
          </w:tcPr>
          <w:p w:rsidR="00600AE2" w:rsidRPr="00215AE3" w:rsidRDefault="00600AE2" w:rsidP="00BD18C4">
            <w:pPr>
              <w:spacing w:after="0" w:line="240" w:lineRule="auto"/>
              <w:jc w:val="center"/>
              <w:rPr>
                <w:rFonts w:ascii="Arial" w:hAnsi="Arial" w:cs="Arial"/>
                <w:sz w:val="24"/>
                <w:szCs w:val="24"/>
              </w:rPr>
            </w:pPr>
          </w:p>
        </w:tc>
        <w:tc>
          <w:tcPr>
            <w:tcW w:w="5491" w:type="dxa"/>
            <w:vMerge/>
          </w:tcPr>
          <w:p w:rsidR="00600AE2" w:rsidRPr="00215AE3" w:rsidRDefault="00600AE2" w:rsidP="00BD18C4">
            <w:pPr>
              <w:spacing w:after="0" w:line="240" w:lineRule="auto"/>
              <w:jc w:val="center"/>
              <w:rPr>
                <w:rFonts w:ascii="Arial" w:hAnsi="Arial" w:cs="Arial"/>
                <w:sz w:val="24"/>
                <w:szCs w:val="24"/>
              </w:rPr>
            </w:pPr>
          </w:p>
        </w:tc>
        <w:tc>
          <w:tcPr>
            <w:tcW w:w="1133" w:type="dxa"/>
            <w:gridSpan w:val="2"/>
            <w:vMerge/>
            <w:vAlign w:val="center"/>
          </w:tcPr>
          <w:p w:rsidR="00600AE2" w:rsidRPr="00215AE3" w:rsidRDefault="00600AE2" w:rsidP="00BD18C4">
            <w:pPr>
              <w:spacing w:after="0" w:line="240" w:lineRule="auto"/>
              <w:jc w:val="center"/>
              <w:rPr>
                <w:rFonts w:ascii="Arial" w:hAnsi="Arial" w:cs="Arial"/>
                <w:sz w:val="24"/>
                <w:szCs w:val="24"/>
              </w:rPr>
            </w:pPr>
          </w:p>
        </w:tc>
        <w:tc>
          <w:tcPr>
            <w:tcW w:w="715"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2026</w:t>
            </w:r>
          </w:p>
        </w:tc>
        <w:tc>
          <w:tcPr>
            <w:tcW w:w="992"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rPr>
          <w:trHeight w:val="468"/>
        </w:trPr>
        <w:tc>
          <w:tcPr>
            <w:tcW w:w="601" w:type="dxa"/>
            <w:vMerge w:val="restart"/>
            <w:tcBorders>
              <w:right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5</w:t>
            </w:r>
          </w:p>
        </w:tc>
        <w:tc>
          <w:tcPr>
            <w:tcW w:w="5491" w:type="dxa"/>
            <w:vMerge w:val="restart"/>
            <w:tcBorders>
              <w:right w:val="single" w:sz="4" w:space="0" w:color="auto"/>
            </w:tcBorders>
            <w:vAlign w:val="center"/>
          </w:tcPr>
          <w:p w:rsidR="00600AE2" w:rsidRPr="00215AE3" w:rsidRDefault="00600AE2" w:rsidP="00BD18C4">
            <w:pPr>
              <w:spacing w:after="0" w:line="240" w:lineRule="auto"/>
              <w:jc w:val="both"/>
              <w:rPr>
                <w:rFonts w:ascii="Arial" w:hAnsi="Arial" w:cs="Arial"/>
                <w:b/>
                <w:sz w:val="24"/>
                <w:szCs w:val="24"/>
              </w:rPr>
            </w:pPr>
            <w:r w:rsidRPr="00215AE3">
              <w:rPr>
                <w:rFonts w:ascii="Arial" w:hAnsi="Arial" w:cs="Arial"/>
                <w:sz w:val="24"/>
                <w:szCs w:val="24"/>
              </w:rPr>
              <w:t xml:space="preserve">Установки технических средств охраны в виде сигнализации в </w:t>
            </w:r>
            <w:proofErr w:type="spellStart"/>
            <w:r w:rsidRPr="00215AE3">
              <w:rPr>
                <w:rFonts w:ascii="Arial" w:hAnsi="Arial" w:cs="Arial"/>
                <w:sz w:val="24"/>
                <w:szCs w:val="24"/>
              </w:rPr>
              <w:t>каб</w:t>
            </w:r>
            <w:proofErr w:type="spellEnd"/>
            <w:r w:rsidRPr="00215AE3">
              <w:rPr>
                <w:rFonts w:ascii="Arial" w:hAnsi="Arial" w:cs="Arial"/>
                <w:sz w:val="24"/>
                <w:szCs w:val="24"/>
              </w:rPr>
              <w:t>. №19 администрации Ольховского муниципального района</w:t>
            </w:r>
          </w:p>
        </w:tc>
        <w:tc>
          <w:tcPr>
            <w:tcW w:w="1124" w:type="dxa"/>
            <w:vMerge w:val="restart"/>
            <w:tcBorders>
              <w:right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Отдел</w:t>
            </w:r>
          </w:p>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sz w:val="24"/>
                <w:szCs w:val="24"/>
              </w:rPr>
              <w:t>ГОЧС и МР</w:t>
            </w:r>
          </w:p>
        </w:tc>
        <w:tc>
          <w:tcPr>
            <w:tcW w:w="724" w:type="dxa"/>
            <w:gridSpan w:val="2"/>
            <w:tcBorders>
              <w:left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2024</w:t>
            </w:r>
          </w:p>
        </w:tc>
        <w:tc>
          <w:tcPr>
            <w:tcW w:w="992"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val="restart"/>
          </w:tcPr>
          <w:p w:rsidR="00600AE2" w:rsidRPr="00215AE3" w:rsidRDefault="00600AE2" w:rsidP="00BD18C4">
            <w:pPr>
              <w:spacing w:after="0" w:line="240" w:lineRule="auto"/>
              <w:rPr>
                <w:rFonts w:ascii="Arial" w:hAnsi="Arial" w:cs="Arial"/>
                <w:color w:val="000000" w:themeColor="text1"/>
                <w:sz w:val="24"/>
                <w:szCs w:val="24"/>
              </w:rPr>
            </w:pPr>
            <w:r w:rsidRPr="00215AE3">
              <w:rPr>
                <w:rFonts w:ascii="Arial" w:hAnsi="Arial" w:cs="Arial"/>
                <w:sz w:val="24"/>
                <w:szCs w:val="24"/>
              </w:rPr>
              <w:t xml:space="preserve"> </w:t>
            </w:r>
            <w:r w:rsidRPr="00215AE3">
              <w:rPr>
                <w:rFonts w:ascii="Arial" w:hAnsi="Arial" w:cs="Arial"/>
                <w:color w:val="000000" w:themeColor="text1"/>
                <w:sz w:val="24"/>
                <w:szCs w:val="24"/>
              </w:rPr>
              <w:t xml:space="preserve">Совершенствование системы охраны </w:t>
            </w:r>
            <w:proofErr w:type="spellStart"/>
            <w:r w:rsidRPr="00215AE3">
              <w:rPr>
                <w:rFonts w:ascii="Arial" w:hAnsi="Arial" w:cs="Arial"/>
                <w:color w:val="000000" w:themeColor="text1"/>
                <w:sz w:val="24"/>
                <w:szCs w:val="24"/>
              </w:rPr>
              <w:t>каб</w:t>
            </w:r>
            <w:proofErr w:type="spellEnd"/>
            <w:r w:rsidRPr="00215AE3">
              <w:rPr>
                <w:rFonts w:ascii="Arial" w:hAnsi="Arial" w:cs="Arial"/>
                <w:color w:val="000000" w:themeColor="text1"/>
                <w:sz w:val="24"/>
                <w:szCs w:val="24"/>
              </w:rPr>
              <w:t>. №19 администрации Ольховского муниципального района</w:t>
            </w:r>
          </w:p>
        </w:tc>
      </w:tr>
      <w:tr w:rsidR="00600AE2" w:rsidRPr="00215AE3" w:rsidTr="00BD18C4">
        <w:trPr>
          <w:trHeight w:val="417"/>
        </w:trPr>
        <w:tc>
          <w:tcPr>
            <w:tcW w:w="601" w:type="dxa"/>
            <w:vMerge/>
            <w:tcBorders>
              <w:right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p>
        </w:tc>
        <w:tc>
          <w:tcPr>
            <w:tcW w:w="5491" w:type="dxa"/>
            <w:vMerge/>
            <w:tcBorders>
              <w:right w:val="single" w:sz="4" w:space="0" w:color="auto"/>
            </w:tcBorders>
            <w:vAlign w:val="center"/>
          </w:tcPr>
          <w:p w:rsidR="00600AE2" w:rsidRPr="00215AE3" w:rsidRDefault="00600AE2" w:rsidP="00BD18C4">
            <w:pPr>
              <w:spacing w:after="0" w:line="240" w:lineRule="auto"/>
              <w:jc w:val="both"/>
              <w:rPr>
                <w:rFonts w:ascii="Arial" w:hAnsi="Arial" w:cs="Arial"/>
                <w:color w:val="FF0000"/>
                <w:sz w:val="24"/>
                <w:szCs w:val="24"/>
              </w:rPr>
            </w:pPr>
          </w:p>
        </w:tc>
        <w:tc>
          <w:tcPr>
            <w:tcW w:w="1124" w:type="dxa"/>
            <w:vMerge/>
            <w:tcBorders>
              <w:right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p>
        </w:tc>
        <w:tc>
          <w:tcPr>
            <w:tcW w:w="724" w:type="dxa"/>
            <w:gridSpan w:val="2"/>
            <w:tcBorders>
              <w:top w:val="single" w:sz="4" w:space="0" w:color="auto"/>
              <w:left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2025</w:t>
            </w:r>
          </w:p>
        </w:tc>
        <w:tc>
          <w:tcPr>
            <w:tcW w:w="992"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22,20</w:t>
            </w:r>
          </w:p>
        </w:tc>
        <w:tc>
          <w:tcPr>
            <w:tcW w:w="709"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b/>
                <w:sz w:val="24"/>
                <w:szCs w:val="24"/>
              </w:rPr>
              <w:t>22,20</w:t>
            </w:r>
          </w:p>
        </w:tc>
        <w:tc>
          <w:tcPr>
            <w:tcW w:w="709" w:type="dxa"/>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rPr>
          <w:trHeight w:val="405"/>
        </w:trPr>
        <w:tc>
          <w:tcPr>
            <w:tcW w:w="601" w:type="dxa"/>
            <w:vMerge/>
            <w:tcBorders>
              <w:bottom w:val="single" w:sz="4" w:space="0" w:color="auto"/>
              <w:right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p>
        </w:tc>
        <w:tc>
          <w:tcPr>
            <w:tcW w:w="5491" w:type="dxa"/>
            <w:vMerge/>
            <w:tcBorders>
              <w:bottom w:val="single" w:sz="4" w:space="0" w:color="auto"/>
              <w:right w:val="single" w:sz="4" w:space="0" w:color="auto"/>
            </w:tcBorders>
            <w:vAlign w:val="center"/>
          </w:tcPr>
          <w:p w:rsidR="00600AE2" w:rsidRPr="00215AE3" w:rsidRDefault="00600AE2" w:rsidP="00BD18C4">
            <w:pPr>
              <w:spacing w:after="0" w:line="240" w:lineRule="auto"/>
              <w:jc w:val="both"/>
              <w:rPr>
                <w:rFonts w:ascii="Arial" w:hAnsi="Arial" w:cs="Arial"/>
                <w:color w:val="FF0000"/>
                <w:sz w:val="24"/>
                <w:szCs w:val="24"/>
              </w:rPr>
            </w:pPr>
          </w:p>
        </w:tc>
        <w:tc>
          <w:tcPr>
            <w:tcW w:w="1124" w:type="dxa"/>
            <w:vMerge/>
            <w:tcBorders>
              <w:bottom w:val="single" w:sz="4" w:space="0" w:color="auto"/>
              <w:right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p>
        </w:tc>
        <w:tc>
          <w:tcPr>
            <w:tcW w:w="724" w:type="dxa"/>
            <w:gridSpan w:val="2"/>
            <w:tcBorders>
              <w:top w:val="single" w:sz="4" w:space="0" w:color="auto"/>
              <w:left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2026</w:t>
            </w:r>
          </w:p>
        </w:tc>
        <w:tc>
          <w:tcPr>
            <w:tcW w:w="992"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tcBorders>
              <w:top w:val="single" w:sz="4" w:space="0" w:color="auto"/>
            </w:tcBorders>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c>
          <w:tcPr>
            <w:tcW w:w="7940" w:type="dxa"/>
            <w:gridSpan w:val="5"/>
            <w:tcBorders>
              <w:bottom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Всего за 2024 год</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24,00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24,00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val="restart"/>
          </w:tcPr>
          <w:p w:rsidR="00600AE2" w:rsidRPr="00215AE3" w:rsidRDefault="00600AE2" w:rsidP="00BD18C4">
            <w:pPr>
              <w:spacing w:after="0" w:line="240" w:lineRule="auto"/>
              <w:rPr>
                <w:rFonts w:ascii="Arial" w:hAnsi="Arial" w:cs="Arial"/>
                <w:sz w:val="24"/>
                <w:szCs w:val="24"/>
              </w:rPr>
            </w:pPr>
            <w:r w:rsidRPr="00215AE3">
              <w:rPr>
                <w:rFonts w:ascii="Arial" w:hAnsi="Arial" w:cs="Arial"/>
                <w:sz w:val="24"/>
                <w:szCs w:val="24"/>
              </w:rPr>
              <w:t xml:space="preserve">  </w:t>
            </w:r>
          </w:p>
        </w:tc>
      </w:tr>
      <w:tr w:rsidR="00600AE2" w:rsidRPr="00215AE3" w:rsidTr="00BD18C4">
        <w:tc>
          <w:tcPr>
            <w:tcW w:w="7940" w:type="dxa"/>
            <w:gridSpan w:val="5"/>
            <w:tcBorders>
              <w:top w:val="single" w:sz="4" w:space="0" w:color="auto"/>
              <w:bottom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Всего за 2025 год</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246,50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24650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c>
          <w:tcPr>
            <w:tcW w:w="7940" w:type="dxa"/>
            <w:gridSpan w:val="5"/>
            <w:tcBorders>
              <w:top w:val="single" w:sz="4" w:space="0" w:color="auto"/>
            </w:tcBorders>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Всего за 2026 год</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76,50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76,50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r w:rsidR="00600AE2" w:rsidRPr="00215AE3" w:rsidTr="00BD18C4">
        <w:tc>
          <w:tcPr>
            <w:tcW w:w="7940" w:type="dxa"/>
            <w:gridSpan w:val="5"/>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Итого:</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347,00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992" w:type="dxa"/>
            <w:vAlign w:val="center"/>
          </w:tcPr>
          <w:p w:rsidR="00600AE2" w:rsidRPr="00215AE3" w:rsidRDefault="00600AE2" w:rsidP="00BD18C4">
            <w:pPr>
              <w:spacing w:after="0" w:line="240" w:lineRule="auto"/>
              <w:jc w:val="center"/>
              <w:rPr>
                <w:rFonts w:ascii="Arial" w:hAnsi="Arial" w:cs="Arial"/>
                <w:b/>
                <w:sz w:val="24"/>
                <w:szCs w:val="24"/>
              </w:rPr>
            </w:pPr>
            <w:r w:rsidRPr="00215AE3">
              <w:rPr>
                <w:rFonts w:ascii="Arial" w:hAnsi="Arial" w:cs="Arial"/>
                <w:b/>
                <w:sz w:val="24"/>
                <w:szCs w:val="24"/>
              </w:rPr>
              <w:t>347,00</w:t>
            </w:r>
          </w:p>
        </w:tc>
        <w:tc>
          <w:tcPr>
            <w:tcW w:w="70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3151" w:type="dxa"/>
            <w:vMerge/>
          </w:tcPr>
          <w:p w:rsidR="00600AE2" w:rsidRPr="00215AE3" w:rsidRDefault="00600AE2" w:rsidP="00BD18C4">
            <w:pPr>
              <w:spacing w:after="0" w:line="240" w:lineRule="auto"/>
              <w:rPr>
                <w:rFonts w:ascii="Arial" w:hAnsi="Arial" w:cs="Arial"/>
                <w:sz w:val="24"/>
                <w:szCs w:val="24"/>
              </w:rPr>
            </w:pPr>
          </w:p>
        </w:tc>
      </w:tr>
    </w:tbl>
    <w:p w:rsidR="00600AE2" w:rsidRPr="00215AE3" w:rsidRDefault="00600AE2" w:rsidP="00600AE2">
      <w:pPr>
        <w:spacing w:after="0" w:line="240" w:lineRule="auto"/>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p>
    <w:p w:rsidR="00600AE2" w:rsidRPr="00215AE3" w:rsidRDefault="00600AE2" w:rsidP="00600AE2">
      <w:pPr>
        <w:spacing w:after="0" w:line="240" w:lineRule="auto"/>
        <w:jc w:val="right"/>
        <w:rPr>
          <w:rFonts w:ascii="Arial" w:hAnsi="Arial" w:cs="Arial"/>
          <w:sz w:val="24"/>
          <w:szCs w:val="24"/>
        </w:rPr>
      </w:pPr>
      <w:r w:rsidRPr="00215AE3">
        <w:rPr>
          <w:rFonts w:ascii="Arial" w:hAnsi="Arial" w:cs="Arial"/>
          <w:sz w:val="24"/>
          <w:szCs w:val="24"/>
        </w:rPr>
        <w:lastRenderedPageBreak/>
        <w:t>Таблица № 3</w:t>
      </w:r>
    </w:p>
    <w:p w:rsidR="00600AE2" w:rsidRPr="00215AE3" w:rsidRDefault="00600AE2" w:rsidP="00600AE2">
      <w:pPr>
        <w:spacing w:after="0" w:line="240" w:lineRule="auto"/>
        <w:ind w:firstLine="708"/>
        <w:jc w:val="right"/>
        <w:rPr>
          <w:rFonts w:ascii="Arial" w:hAnsi="Arial" w:cs="Arial"/>
          <w:sz w:val="24"/>
          <w:szCs w:val="24"/>
        </w:rPr>
      </w:pPr>
    </w:p>
    <w:p w:rsidR="00600AE2" w:rsidRPr="00215AE3" w:rsidRDefault="00600AE2" w:rsidP="00600AE2">
      <w:pPr>
        <w:spacing w:after="0" w:line="240" w:lineRule="auto"/>
        <w:ind w:firstLine="708"/>
        <w:jc w:val="center"/>
        <w:rPr>
          <w:rFonts w:ascii="Arial" w:hAnsi="Arial" w:cs="Arial"/>
          <w:sz w:val="24"/>
          <w:szCs w:val="24"/>
        </w:rPr>
      </w:pPr>
      <w:r w:rsidRPr="00215AE3">
        <w:rPr>
          <w:rFonts w:ascii="Arial" w:hAnsi="Arial" w:cs="Arial"/>
          <w:sz w:val="24"/>
          <w:szCs w:val="24"/>
        </w:rPr>
        <w:t>РЕСУРСНОЕ ОБЕСПЕЧЕНИЕ</w:t>
      </w:r>
    </w:p>
    <w:p w:rsidR="00600AE2" w:rsidRPr="00215AE3" w:rsidRDefault="00600AE2" w:rsidP="00600AE2">
      <w:pPr>
        <w:spacing w:after="0" w:line="240" w:lineRule="auto"/>
        <w:ind w:firstLine="708"/>
        <w:rPr>
          <w:rFonts w:ascii="Arial" w:hAnsi="Arial" w:cs="Arial"/>
          <w:sz w:val="24"/>
          <w:szCs w:val="24"/>
        </w:rPr>
      </w:pPr>
      <w:r w:rsidRPr="00215AE3">
        <w:rPr>
          <w:rFonts w:ascii="Arial" w:hAnsi="Arial" w:cs="Arial"/>
          <w:sz w:val="24"/>
          <w:szCs w:val="24"/>
        </w:rPr>
        <w:t>муниципальной программы Администрации Ольховского муниципального района Волгоградской области за счет средств, привлеченных из различных источников финансирования, с распределением по главным распорядителям средств районного бюджета.</w:t>
      </w:r>
    </w:p>
    <w:p w:rsidR="00600AE2" w:rsidRPr="00215AE3" w:rsidRDefault="00600AE2" w:rsidP="00600AE2">
      <w:pPr>
        <w:spacing w:after="0" w:line="240" w:lineRule="auto"/>
        <w:ind w:firstLine="708"/>
        <w:jc w:val="center"/>
        <w:rPr>
          <w:rFonts w:ascii="Arial" w:hAnsi="Arial" w:cs="Arial"/>
          <w:sz w:val="24"/>
          <w:szCs w:val="24"/>
        </w:rPr>
      </w:pPr>
    </w:p>
    <w:p w:rsidR="00600AE2" w:rsidRPr="00215AE3" w:rsidRDefault="00600AE2" w:rsidP="00600AE2">
      <w:pPr>
        <w:spacing w:after="0" w:line="240" w:lineRule="auto"/>
        <w:ind w:firstLine="708"/>
        <w:jc w:val="center"/>
        <w:rPr>
          <w:rFonts w:ascii="Arial" w:hAnsi="Arial" w:cs="Arial"/>
          <w:sz w:val="24"/>
          <w:szCs w:val="24"/>
          <w:u w:val="single"/>
        </w:rPr>
      </w:pPr>
    </w:p>
    <w:tbl>
      <w:tblPr>
        <w:tblW w:w="1513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2"/>
        <w:gridCol w:w="1418"/>
        <w:gridCol w:w="1984"/>
        <w:gridCol w:w="992"/>
        <w:gridCol w:w="1559"/>
        <w:gridCol w:w="1276"/>
        <w:gridCol w:w="1134"/>
        <w:gridCol w:w="1813"/>
      </w:tblGrid>
      <w:tr w:rsidR="00600AE2" w:rsidRPr="00215AE3" w:rsidTr="00BD18C4">
        <w:tc>
          <w:tcPr>
            <w:tcW w:w="4962" w:type="dxa"/>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Наименование</w:t>
            </w: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муниципальной программы</w:t>
            </w:r>
          </w:p>
        </w:tc>
        <w:tc>
          <w:tcPr>
            <w:tcW w:w="1418" w:type="dxa"/>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Год реализации</w:t>
            </w:r>
          </w:p>
        </w:tc>
        <w:tc>
          <w:tcPr>
            <w:tcW w:w="1984" w:type="dxa"/>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Наименование ответственного исполнителя, соисполнителя муниципальной программы</w:t>
            </w:r>
          </w:p>
        </w:tc>
        <w:tc>
          <w:tcPr>
            <w:tcW w:w="6774" w:type="dxa"/>
            <w:gridSpan w:val="5"/>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Объемы и источники финансирования (тыс. рублей)</w:t>
            </w:r>
          </w:p>
        </w:tc>
      </w:tr>
      <w:tr w:rsidR="00600AE2" w:rsidRPr="00215AE3" w:rsidTr="00BD18C4">
        <w:tc>
          <w:tcPr>
            <w:tcW w:w="4962" w:type="dxa"/>
            <w:vMerge/>
          </w:tcPr>
          <w:p w:rsidR="00600AE2" w:rsidRPr="00215AE3" w:rsidRDefault="00600AE2" w:rsidP="00BD18C4">
            <w:pPr>
              <w:spacing w:after="0" w:line="240" w:lineRule="auto"/>
              <w:jc w:val="center"/>
              <w:rPr>
                <w:rFonts w:ascii="Arial" w:hAnsi="Arial" w:cs="Arial"/>
                <w:sz w:val="24"/>
                <w:szCs w:val="24"/>
              </w:rPr>
            </w:pPr>
          </w:p>
        </w:tc>
        <w:tc>
          <w:tcPr>
            <w:tcW w:w="1418" w:type="dxa"/>
            <w:vMerge/>
          </w:tcPr>
          <w:p w:rsidR="00600AE2" w:rsidRPr="00215AE3" w:rsidRDefault="00600AE2" w:rsidP="00BD18C4">
            <w:pPr>
              <w:spacing w:after="0" w:line="240" w:lineRule="auto"/>
              <w:jc w:val="center"/>
              <w:rPr>
                <w:rFonts w:ascii="Arial" w:hAnsi="Arial" w:cs="Arial"/>
                <w:sz w:val="24"/>
                <w:szCs w:val="24"/>
              </w:rPr>
            </w:pPr>
          </w:p>
        </w:tc>
        <w:tc>
          <w:tcPr>
            <w:tcW w:w="1984" w:type="dxa"/>
            <w:vMerge/>
          </w:tcPr>
          <w:p w:rsidR="00600AE2" w:rsidRPr="00215AE3" w:rsidRDefault="00600AE2" w:rsidP="00BD18C4">
            <w:pPr>
              <w:spacing w:after="0" w:line="240" w:lineRule="auto"/>
              <w:jc w:val="center"/>
              <w:rPr>
                <w:rFonts w:ascii="Arial" w:hAnsi="Arial" w:cs="Arial"/>
                <w:sz w:val="24"/>
                <w:szCs w:val="24"/>
              </w:rPr>
            </w:pPr>
          </w:p>
        </w:tc>
        <w:tc>
          <w:tcPr>
            <w:tcW w:w="992" w:type="dxa"/>
            <w:vMerge w:val="restart"/>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Всего</w:t>
            </w:r>
          </w:p>
        </w:tc>
        <w:tc>
          <w:tcPr>
            <w:tcW w:w="5782" w:type="dxa"/>
            <w:gridSpan w:val="4"/>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в том числе</w:t>
            </w:r>
          </w:p>
        </w:tc>
      </w:tr>
      <w:tr w:rsidR="00600AE2" w:rsidRPr="00215AE3" w:rsidTr="00BD18C4">
        <w:tc>
          <w:tcPr>
            <w:tcW w:w="4962" w:type="dxa"/>
            <w:vMerge/>
          </w:tcPr>
          <w:p w:rsidR="00600AE2" w:rsidRPr="00215AE3" w:rsidRDefault="00600AE2" w:rsidP="00BD18C4">
            <w:pPr>
              <w:spacing w:after="0" w:line="240" w:lineRule="auto"/>
              <w:jc w:val="center"/>
              <w:rPr>
                <w:rFonts w:ascii="Arial" w:hAnsi="Arial" w:cs="Arial"/>
                <w:sz w:val="24"/>
                <w:szCs w:val="24"/>
              </w:rPr>
            </w:pPr>
          </w:p>
        </w:tc>
        <w:tc>
          <w:tcPr>
            <w:tcW w:w="1418" w:type="dxa"/>
            <w:vMerge/>
          </w:tcPr>
          <w:p w:rsidR="00600AE2" w:rsidRPr="00215AE3" w:rsidRDefault="00600AE2" w:rsidP="00BD18C4">
            <w:pPr>
              <w:spacing w:after="0" w:line="240" w:lineRule="auto"/>
              <w:jc w:val="center"/>
              <w:rPr>
                <w:rFonts w:ascii="Arial" w:hAnsi="Arial" w:cs="Arial"/>
                <w:sz w:val="24"/>
                <w:szCs w:val="24"/>
              </w:rPr>
            </w:pPr>
          </w:p>
        </w:tc>
        <w:tc>
          <w:tcPr>
            <w:tcW w:w="1984" w:type="dxa"/>
            <w:vMerge/>
          </w:tcPr>
          <w:p w:rsidR="00600AE2" w:rsidRPr="00215AE3" w:rsidRDefault="00600AE2" w:rsidP="00BD18C4">
            <w:pPr>
              <w:spacing w:after="0" w:line="240" w:lineRule="auto"/>
              <w:jc w:val="center"/>
              <w:rPr>
                <w:rFonts w:ascii="Arial" w:hAnsi="Arial" w:cs="Arial"/>
                <w:sz w:val="24"/>
                <w:szCs w:val="24"/>
              </w:rPr>
            </w:pPr>
          </w:p>
        </w:tc>
        <w:tc>
          <w:tcPr>
            <w:tcW w:w="992" w:type="dxa"/>
            <w:vMerge/>
          </w:tcPr>
          <w:p w:rsidR="00600AE2" w:rsidRPr="00215AE3" w:rsidRDefault="00600AE2" w:rsidP="00BD18C4">
            <w:pPr>
              <w:spacing w:after="0" w:line="240" w:lineRule="auto"/>
              <w:jc w:val="center"/>
              <w:rPr>
                <w:rFonts w:ascii="Arial" w:hAnsi="Arial" w:cs="Arial"/>
                <w:sz w:val="24"/>
                <w:szCs w:val="24"/>
              </w:rPr>
            </w:pPr>
          </w:p>
        </w:tc>
        <w:tc>
          <w:tcPr>
            <w:tcW w:w="1559"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федеральный бюджет</w:t>
            </w:r>
          </w:p>
        </w:tc>
        <w:tc>
          <w:tcPr>
            <w:tcW w:w="1276"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областной бюджет</w:t>
            </w:r>
          </w:p>
        </w:tc>
        <w:tc>
          <w:tcPr>
            <w:tcW w:w="1134"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местный бюджет</w:t>
            </w:r>
          </w:p>
        </w:tc>
        <w:tc>
          <w:tcPr>
            <w:tcW w:w="1813"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внебюджетные средства</w:t>
            </w:r>
          </w:p>
        </w:tc>
      </w:tr>
      <w:tr w:rsidR="00600AE2" w:rsidRPr="00215AE3" w:rsidTr="00BD18C4">
        <w:trPr>
          <w:trHeight w:val="1784"/>
        </w:trPr>
        <w:tc>
          <w:tcPr>
            <w:tcW w:w="4962" w:type="dxa"/>
            <w:vAlign w:val="center"/>
          </w:tcPr>
          <w:p w:rsidR="00600AE2" w:rsidRPr="00215AE3" w:rsidRDefault="00600AE2" w:rsidP="00BD18C4">
            <w:pPr>
              <w:tabs>
                <w:tab w:val="left" w:pos="3885"/>
              </w:tabs>
              <w:spacing w:after="0" w:line="240" w:lineRule="auto"/>
              <w:rPr>
                <w:rFonts w:ascii="Arial" w:hAnsi="Arial" w:cs="Arial"/>
                <w:sz w:val="24"/>
                <w:szCs w:val="24"/>
              </w:rPr>
            </w:pPr>
            <w:r w:rsidRPr="00215AE3">
              <w:rPr>
                <w:rFonts w:ascii="Arial" w:hAnsi="Arial" w:cs="Arial"/>
                <w:sz w:val="24"/>
                <w:szCs w:val="24"/>
              </w:rPr>
              <w:t>"Развитие и совершенствование гражданской обороны, защиты населения от чрезвычайных ситуаций природного и тех</w:t>
            </w:r>
            <w:r w:rsidRPr="00215AE3">
              <w:rPr>
                <w:rFonts w:ascii="Arial" w:hAnsi="Arial" w:cs="Arial"/>
                <w:sz w:val="24"/>
                <w:szCs w:val="24"/>
              </w:rPr>
              <w:softHyphen/>
              <w:t>ногенного характера и снижение рисков их возникновения на территории Ольховского муниципального района на 2024-2026 годы"</w:t>
            </w:r>
          </w:p>
        </w:tc>
        <w:tc>
          <w:tcPr>
            <w:tcW w:w="1418" w:type="dxa"/>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2024</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2025</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2026</w:t>
            </w:r>
          </w:p>
        </w:tc>
        <w:tc>
          <w:tcPr>
            <w:tcW w:w="1984" w:type="dxa"/>
            <w:vAlign w:val="center"/>
          </w:tcPr>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Отдел</w:t>
            </w: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ГОЧС и МР</w:t>
            </w:r>
          </w:p>
        </w:tc>
        <w:tc>
          <w:tcPr>
            <w:tcW w:w="992" w:type="dxa"/>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24,00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246,50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76,50</w:t>
            </w:r>
          </w:p>
          <w:p w:rsidR="00600AE2" w:rsidRPr="00215AE3" w:rsidRDefault="00600AE2" w:rsidP="00BD18C4">
            <w:pPr>
              <w:spacing w:after="0" w:line="240" w:lineRule="auto"/>
              <w:jc w:val="center"/>
              <w:rPr>
                <w:rFonts w:ascii="Arial" w:hAnsi="Arial" w:cs="Arial"/>
                <w:sz w:val="24"/>
                <w:szCs w:val="24"/>
              </w:rPr>
            </w:pPr>
          </w:p>
        </w:tc>
        <w:tc>
          <w:tcPr>
            <w:tcW w:w="1559" w:type="dxa"/>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1276" w:type="dxa"/>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c>
          <w:tcPr>
            <w:tcW w:w="1134" w:type="dxa"/>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24,00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246,50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76,50</w:t>
            </w:r>
          </w:p>
          <w:p w:rsidR="00600AE2" w:rsidRPr="00215AE3" w:rsidRDefault="00600AE2" w:rsidP="00BD18C4">
            <w:pPr>
              <w:spacing w:after="0" w:line="240" w:lineRule="auto"/>
              <w:jc w:val="center"/>
              <w:rPr>
                <w:rFonts w:ascii="Arial" w:hAnsi="Arial" w:cs="Arial"/>
                <w:sz w:val="24"/>
                <w:szCs w:val="24"/>
              </w:rPr>
            </w:pPr>
          </w:p>
        </w:tc>
        <w:tc>
          <w:tcPr>
            <w:tcW w:w="1813" w:type="dxa"/>
          </w:tcPr>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p w:rsidR="00600AE2" w:rsidRPr="00215AE3" w:rsidRDefault="00600AE2" w:rsidP="00BD18C4">
            <w:pPr>
              <w:spacing w:after="0" w:line="240" w:lineRule="auto"/>
              <w:jc w:val="center"/>
              <w:rPr>
                <w:rFonts w:ascii="Arial" w:hAnsi="Arial" w:cs="Arial"/>
                <w:sz w:val="24"/>
                <w:szCs w:val="24"/>
              </w:rPr>
            </w:pPr>
          </w:p>
          <w:p w:rsidR="00600AE2" w:rsidRPr="00215AE3" w:rsidRDefault="00600AE2" w:rsidP="00BD18C4">
            <w:pPr>
              <w:spacing w:after="0" w:line="240" w:lineRule="auto"/>
              <w:jc w:val="center"/>
              <w:rPr>
                <w:rFonts w:ascii="Arial" w:hAnsi="Arial" w:cs="Arial"/>
                <w:sz w:val="24"/>
                <w:szCs w:val="24"/>
              </w:rPr>
            </w:pPr>
            <w:r w:rsidRPr="00215AE3">
              <w:rPr>
                <w:rFonts w:ascii="Arial" w:hAnsi="Arial" w:cs="Arial"/>
                <w:sz w:val="24"/>
                <w:szCs w:val="24"/>
              </w:rPr>
              <w:t>0,00</w:t>
            </w:r>
          </w:p>
        </w:tc>
      </w:tr>
      <w:tr w:rsidR="00600AE2" w:rsidRPr="00215AE3" w:rsidTr="00BD18C4">
        <w:trPr>
          <w:trHeight w:val="391"/>
        </w:trPr>
        <w:tc>
          <w:tcPr>
            <w:tcW w:w="8364" w:type="dxa"/>
            <w:gridSpan w:val="3"/>
            <w:vAlign w:val="center"/>
          </w:tcPr>
          <w:p w:rsidR="00600AE2" w:rsidRPr="00215AE3" w:rsidRDefault="00600AE2" w:rsidP="00BD18C4">
            <w:pPr>
              <w:spacing w:after="0" w:line="240" w:lineRule="auto"/>
              <w:jc w:val="center"/>
              <w:rPr>
                <w:rFonts w:ascii="Arial" w:hAnsi="Arial" w:cs="Arial"/>
                <w:color w:val="000000" w:themeColor="text1"/>
                <w:sz w:val="24"/>
                <w:szCs w:val="24"/>
              </w:rPr>
            </w:pPr>
            <w:r w:rsidRPr="00215AE3">
              <w:rPr>
                <w:rFonts w:ascii="Arial" w:hAnsi="Arial" w:cs="Arial"/>
                <w:color w:val="000000" w:themeColor="text1"/>
                <w:sz w:val="24"/>
                <w:szCs w:val="24"/>
              </w:rPr>
              <w:t>ИТОГО:</w:t>
            </w:r>
          </w:p>
        </w:tc>
        <w:tc>
          <w:tcPr>
            <w:tcW w:w="992" w:type="dxa"/>
            <w:vAlign w:val="center"/>
          </w:tcPr>
          <w:p w:rsidR="00600AE2" w:rsidRPr="00215AE3" w:rsidRDefault="00600AE2" w:rsidP="00BD18C4">
            <w:pPr>
              <w:spacing w:after="0" w:line="240" w:lineRule="auto"/>
              <w:jc w:val="center"/>
              <w:rPr>
                <w:rFonts w:ascii="Arial" w:hAnsi="Arial" w:cs="Arial"/>
                <w:color w:val="000000" w:themeColor="text1"/>
                <w:sz w:val="24"/>
                <w:szCs w:val="24"/>
              </w:rPr>
            </w:pPr>
            <w:r w:rsidRPr="00215AE3">
              <w:rPr>
                <w:rFonts w:ascii="Arial" w:hAnsi="Arial" w:cs="Arial"/>
                <w:color w:val="000000" w:themeColor="text1"/>
                <w:sz w:val="24"/>
                <w:szCs w:val="24"/>
              </w:rPr>
              <w:t>347,00</w:t>
            </w:r>
          </w:p>
        </w:tc>
        <w:tc>
          <w:tcPr>
            <w:tcW w:w="1559" w:type="dxa"/>
            <w:vAlign w:val="center"/>
          </w:tcPr>
          <w:p w:rsidR="00600AE2" w:rsidRPr="00215AE3" w:rsidRDefault="00600AE2" w:rsidP="00BD18C4">
            <w:pPr>
              <w:spacing w:after="0" w:line="240" w:lineRule="auto"/>
              <w:jc w:val="center"/>
              <w:rPr>
                <w:rFonts w:ascii="Arial" w:hAnsi="Arial" w:cs="Arial"/>
                <w:color w:val="000000" w:themeColor="text1"/>
                <w:sz w:val="24"/>
                <w:szCs w:val="24"/>
              </w:rPr>
            </w:pPr>
            <w:r w:rsidRPr="00215AE3">
              <w:rPr>
                <w:rFonts w:ascii="Arial" w:hAnsi="Arial" w:cs="Arial"/>
                <w:color w:val="000000" w:themeColor="text1"/>
                <w:sz w:val="24"/>
                <w:szCs w:val="24"/>
              </w:rPr>
              <w:t>0,00</w:t>
            </w:r>
          </w:p>
        </w:tc>
        <w:tc>
          <w:tcPr>
            <w:tcW w:w="1276" w:type="dxa"/>
            <w:vAlign w:val="center"/>
          </w:tcPr>
          <w:p w:rsidR="00600AE2" w:rsidRPr="00215AE3" w:rsidRDefault="00600AE2" w:rsidP="00BD18C4">
            <w:pPr>
              <w:spacing w:after="0" w:line="240" w:lineRule="auto"/>
              <w:jc w:val="center"/>
              <w:rPr>
                <w:rFonts w:ascii="Arial" w:hAnsi="Arial" w:cs="Arial"/>
                <w:color w:val="000000" w:themeColor="text1"/>
                <w:sz w:val="24"/>
                <w:szCs w:val="24"/>
              </w:rPr>
            </w:pPr>
            <w:r w:rsidRPr="00215AE3">
              <w:rPr>
                <w:rFonts w:ascii="Arial" w:hAnsi="Arial" w:cs="Arial"/>
                <w:color w:val="000000" w:themeColor="text1"/>
                <w:sz w:val="24"/>
                <w:szCs w:val="24"/>
              </w:rPr>
              <w:t>0,00</w:t>
            </w:r>
          </w:p>
        </w:tc>
        <w:tc>
          <w:tcPr>
            <w:tcW w:w="1134" w:type="dxa"/>
            <w:vAlign w:val="center"/>
          </w:tcPr>
          <w:p w:rsidR="00600AE2" w:rsidRPr="00215AE3" w:rsidRDefault="00600AE2" w:rsidP="00BD18C4">
            <w:pPr>
              <w:spacing w:after="0" w:line="240" w:lineRule="auto"/>
              <w:jc w:val="center"/>
              <w:rPr>
                <w:rFonts w:ascii="Arial" w:hAnsi="Arial" w:cs="Arial"/>
                <w:color w:val="000000" w:themeColor="text1"/>
                <w:sz w:val="24"/>
                <w:szCs w:val="24"/>
              </w:rPr>
            </w:pPr>
            <w:r w:rsidRPr="00215AE3">
              <w:rPr>
                <w:rFonts w:ascii="Arial" w:hAnsi="Arial" w:cs="Arial"/>
                <w:color w:val="000000" w:themeColor="text1"/>
                <w:sz w:val="24"/>
                <w:szCs w:val="24"/>
              </w:rPr>
              <w:t xml:space="preserve">347,00 </w:t>
            </w:r>
          </w:p>
        </w:tc>
        <w:tc>
          <w:tcPr>
            <w:tcW w:w="1813" w:type="dxa"/>
            <w:vAlign w:val="center"/>
          </w:tcPr>
          <w:p w:rsidR="00600AE2" w:rsidRPr="00215AE3" w:rsidRDefault="00600AE2" w:rsidP="00BD18C4">
            <w:pPr>
              <w:spacing w:after="0" w:line="240" w:lineRule="auto"/>
              <w:jc w:val="center"/>
              <w:rPr>
                <w:rFonts w:ascii="Arial" w:hAnsi="Arial" w:cs="Arial"/>
                <w:color w:val="000000" w:themeColor="text1"/>
                <w:sz w:val="24"/>
                <w:szCs w:val="24"/>
              </w:rPr>
            </w:pPr>
            <w:r w:rsidRPr="00215AE3">
              <w:rPr>
                <w:rFonts w:ascii="Arial" w:hAnsi="Arial" w:cs="Arial"/>
                <w:color w:val="000000" w:themeColor="text1"/>
                <w:sz w:val="24"/>
                <w:szCs w:val="24"/>
              </w:rPr>
              <w:t>0,00</w:t>
            </w:r>
          </w:p>
        </w:tc>
      </w:tr>
    </w:tbl>
    <w:p w:rsidR="00600AE2" w:rsidRPr="00215AE3" w:rsidRDefault="00600AE2" w:rsidP="00600AE2">
      <w:pPr>
        <w:tabs>
          <w:tab w:val="left" w:pos="1515"/>
        </w:tabs>
        <w:spacing w:after="0" w:line="240" w:lineRule="auto"/>
        <w:rPr>
          <w:rFonts w:ascii="Arial" w:hAnsi="Arial" w:cs="Arial"/>
          <w:sz w:val="24"/>
          <w:szCs w:val="24"/>
        </w:rPr>
      </w:pPr>
    </w:p>
    <w:p w:rsidR="00600AE2" w:rsidRPr="00215AE3" w:rsidRDefault="00600AE2" w:rsidP="00600AE2">
      <w:pPr>
        <w:rPr>
          <w:rFonts w:ascii="Arial" w:hAnsi="Arial" w:cs="Arial"/>
          <w:sz w:val="24"/>
          <w:szCs w:val="24"/>
        </w:rPr>
      </w:pPr>
    </w:p>
    <w:p w:rsidR="00600AE2" w:rsidRPr="00215AE3" w:rsidRDefault="00600AE2" w:rsidP="00600AE2">
      <w:pPr>
        <w:ind w:firstLine="708"/>
        <w:rPr>
          <w:rFonts w:ascii="Arial" w:hAnsi="Arial" w:cs="Arial"/>
          <w:sz w:val="24"/>
          <w:szCs w:val="24"/>
        </w:rPr>
        <w:sectPr w:rsidR="00600AE2" w:rsidRPr="00215AE3" w:rsidSect="00707730">
          <w:pgSz w:w="16838" w:h="11906" w:orient="landscape"/>
          <w:pgMar w:top="1701" w:right="1134" w:bottom="850" w:left="1134" w:header="708" w:footer="708" w:gutter="0"/>
          <w:cols w:space="708"/>
          <w:docGrid w:linePitch="360"/>
        </w:sectPr>
      </w:pPr>
    </w:p>
    <w:bookmarkEnd w:id="0"/>
    <w:p w:rsidR="004075FC" w:rsidRPr="00215AE3" w:rsidRDefault="004075FC">
      <w:pPr>
        <w:rPr>
          <w:rFonts w:ascii="Arial" w:hAnsi="Arial" w:cs="Arial"/>
          <w:sz w:val="24"/>
          <w:szCs w:val="24"/>
        </w:rPr>
      </w:pPr>
    </w:p>
    <w:sectPr w:rsidR="004075FC" w:rsidRPr="00215A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600AE2"/>
    <w:rsid w:val="00215AE3"/>
    <w:rsid w:val="004075FC"/>
    <w:rsid w:val="00600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1DAFB5-9C91-40B3-92C0-7EA59049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Текстовая часть,Текстовый,Без интервала1"/>
    <w:link w:val="a4"/>
    <w:uiPriority w:val="99"/>
    <w:qFormat/>
    <w:rsid w:val="00600AE2"/>
    <w:pPr>
      <w:suppressAutoHyphens/>
      <w:spacing w:after="0" w:line="240" w:lineRule="auto"/>
    </w:pPr>
  </w:style>
  <w:style w:type="character" w:customStyle="1" w:styleId="a4">
    <w:name w:val="Без интервала Знак"/>
    <w:aliases w:val="Текстовая часть Знак,Текстовый Знак,Без интервала1 Знак"/>
    <w:link w:val="a3"/>
    <w:uiPriority w:val="99"/>
    <w:qFormat/>
    <w:locked/>
    <w:rsid w:val="00600AE2"/>
  </w:style>
  <w:style w:type="paragraph" w:styleId="a5">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6"/>
    <w:uiPriority w:val="99"/>
    <w:qFormat/>
    <w:rsid w:val="00600AE2"/>
    <w:pPr>
      <w:suppressAutoHyphens/>
      <w:spacing w:before="280" w:after="119" w:line="240" w:lineRule="auto"/>
    </w:pPr>
    <w:rPr>
      <w:rFonts w:ascii="Times New Roman" w:eastAsia="Times New Roman" w:hAnsi="Times New Roman" w:cs="Times New Roman"/>
      <w:sz w:val="24"/>
      <w:szCs w:val="24"/>
      <w:lang w:eastAsia="ar-SA"/>
    </w:rPr>
  </w:style>
  <w:style w:type="paragraph" w:styleId="a7">
    <w:name w:val="Body Text Indent"/>
    <w:basedOn w:val="a"/>
    <w:link w:val="a8"/>
    <w:uiPriority w:val="99"/>
    <w:semiHidden/>
    <w:unhideWhenUsed/>
    <w:rsid w:val="00600AE2"/>
    <w:pPr>
      <w:spacing w:after="120"/>
      <w:ind w:left="283"/>
    </w:pPr>
  </w:style>
  <w:style w:type="character" w:customStyle="1" w:styleId="a8">
    <w:name w:val="Основной текст с отступом Знак"/>
    <w:basedOn w:val="a0"/>
    <w:link w:val="a7"/>
    <w:uiPriority w:val="99"/>
    <w:semiHidden/>
    <w:rsid w:val="00600AE2"/>
  </w:style>
  <w:style w:type="paragraph" w:customStyle="1" w:styleId="ConsPlusNormal">
    <w:name w:val="ConsPlusNormal"/>
    <w:link w:val="ConsPlusNormal0"/>
    <w:qFormat/>
    <w:rsid w:val="00600AE2"/>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600AE2"/>
    <w:rPr>
      <w:rFonts w:ascii="Times New Roman" w:eastAsia="Times New Roman" w:hAnsi="Times New Roman" w:cs="Times New Roman"/>
      <w:sz w:val="24"/>
      <w:szCs w:val="20"/>
    </w:rPr>
  </w:style>
  <w:style w:type="paragraph" w:customStyle="1" w:styleId="a9">
    <w:name w:val="Нормальный (таблица)"/>
    <w:basedOn w:val="a"/>
    <w:next w:val="a"/>
    <w:rsid w:val="00600AE2"/>
    <w:pPr>
      <w:widowControl w:val="0"/>
      <w:autoSpaceDE w:val="0"/>
      <w:autoSpaceDN w:val="0"/>
      <w:adjustRightInd w:val="0"/>
      <w:spacing w:after="0" w:line="240" w:lineRule="auto"/>
      <w:jc w:val="both"/>
    </w:pPr>
    <w:rPr>
      <w:rFonts w:ascii="Arial" w:eastAsia="Times New Roman" w:hAnsi="Arial" w:cs="Times New Roman"/>
      <w:sz w:val="24"/>
      <w:szCs w:val="24"/>
    </w:rPr>
  </w:style>
  <w:style w:type="character" w:customStyle="1" w:styleId="a6">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5"/>
    <w:uiPriority w:val="99"/>
    <w:rsid w:val="00600AE2"/>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1480</Words>
  <Characters>8439</Characters>
  <Application>Microsoft Office Word</Application>
  <DocSecurity>0</DocSecurity>
  <Lines>70</Lines>
  <Paragraphs>19</Paragraphs>
  <ScaleCrop>false</ScaleCrop>
  <Company/>
  <LinksUpToDate>false</LinksUpToDate>
  <CharactersWithSpaces>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4</cp:revision>
  <dcterms:created xsi:type="dcterms:W3CDTF">2025-07-31T07:41:00Z</dcterms:created>
  <dcterms:modified xsi:type="dcterms:W3CDTF">2025-07-31T08:44:00Z</dcterms:modified>
</cp:coreProperties>
</file>